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9AB0" w14:textId="77777777" w:rsidR="00871C74" w:rsidRPr="00871C74" w:rsidRDefault="00871C74" w:rsidP="00871C74">
      <w:pPr>
        <w:jc w:val="center"/>
        <w:rPr>
          <w:rFonts w:eastAsiaTheme="minorEastAsia"/>
          <w:color w:val="000000" w:themeColor="text1"/>
        </w:rPr>
      </w:pPr>
    </w:p>
    <w:p w14:paraId="357B4747" w14:textId="77777777" w:rsidR="00871C74" w:rsidRPr="00871C74" w:rsidRDefault="00871C74" w:rsidP="00871C74">
      <w:pPr>
        <w:jc w:val="center"/>
        <w:rPr>
          <w:rFonts w:eastAsiaTheme="minorEastAsia"/>
          <w:color w:val="000000" w:themeColor="text1"/>
        </w:rPr>
      </w:pPr>
    </w:p>
    <w:p w14:paraId="556A3380" w14:textId="77777777" w:rsidR="00871C74" w:rsidRPr="00871C74" w:rsidRDefault="00871C74" w:rsidP="00871C74">
      <w:pPr>
        <w:jc w:val="center"/>
        <w:rPr>
          <w:rFonts w:eastAsiaTheme="minorEastAsia"/>
          <w:color w:val="000000" w:themeColor="text1"/>
        </w:rPr>
      </w:pPr>
    </w:p>
    <w:p w14:paraId="6646A4FE" w14:textId="77777777" w:rsidR="00871C74" w:rsidRPr="00871C74" w:rsidRDefault="00871C74" w:rsidP="00871C74">
      <w:pPr>
        <w:spacing w:after="0" w:line="240" w:lineRule="auto"/>
        <w:jc w:val="center"/>
        <w:rPr>
          <w:rFonts w:ascii="Arial" w:eastAsia="Times New Roman" w:hAnsi="Arial" w:cs="Times New Roman"/>
          <w:color w:val="000000"/>
          <w:sz w:val="20"/>
          <w:szCs w:val="20"/>
        </w:rPr>
      </w:pPr>
      <w:r w:rsidRPr="00871C74">
        <w:rPr>
          <w:rFonts w:ascii="Arial" w:eastAsia="Times New Roman" w:hAnsi="Arial" w:cs="Times New Roman"/>
          <w:noProof/>
          <w:color w:val="000000"/>
          <w:sz w:val="20"/>
          <w:szCs w:val="20"/>
        </w:rPr>
        <w:drawing>
          <wp:inline distT="0" distB="0" distL="0" distR="0" wp14:anchorId="4426F387" wp14:editId="45D53B21">
            <wp:extent cx="2346325" cy="577850"/>
            <wp:effectExtent l="19050" t="0" r="0" b="0"/>
            <wp:docPr id="1" name="Picture 1"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FSS Logo"/>
                    <pic:cNvPicPr>
                      <a:picLocks noChangeAspect="1" noChangeArrowheads="1"/>
                    </pic:cNvPicPr>
                  </pic:nvPicPr>
                  <pic:blipFill>
                    <a:blip r:embed="rId8"/>
                    <a:srcRect/>
                    <a:stretch>
                      <a:fillRect/>
                    </a:stretch>
                  </pic:blipFill>
                  <pic:spPr bwMode="auto">
                    <a:xfrm>
                      <a:off x="0" y="0"/>
                      <a:ext cx="2346325" cy="577850"/>
                    </a:xfrm>
                    <a:prstGeom prst="rect">
                      <a:avLst/>
                    </a:prstGeom>
                    <a:noFill/>
                    <a:ln w="9525">
                      <a:noFill/>
                      <a:miter lim="800000"/>
                      <a:headEnd/>
                      <a:tailEnd/>
                    </a:ln>
                  </pic:spPr>
                </pic:pic>
              </a:graphicData>
            </a:graphic>
          </wp:inline>
        </w:drawing>
      </w:r>
    </w:p>
    <w:p w14:paraId="3F3488E7" w14:textId="77777777" w:rsidR="00871C74" w:rsidRPr="00871C74" w:rsidRDefault="00871C74" w:rsidP="00871C74">
      <w:pPr>
        <w:spacing w:after="0" w:line="240" w:lineRule="auto"/>
        <w:jc w:val="center"/>
        <w:rPr>
          <w:rFonts w:ascii="Arial" w:eastAsia="Times New Roman" w:hAnsi="Arial" w:cs="Times New Roman"/>
          <w:color w:val="000000"/>
          <w:sz w:val="20"/>
          <w:szCs w:val="20"/>
        </w:rPr>
      </w:pPr>
    </w:p>
    <w:p w14:paraId="5D74DD95" w14:textId="77777777" w:rsidR="00871C74" w:rsidRPr="00871C74" w:rsidRDefault="00871C74" w:rsidP="00871C74">
      <w:pPr>
        <w:spacing w:after="0" w:line="240" w:lineRule="auto"/>
        <w:jc w:val="center"/>
        <w:rPr>
          <w:rFonts w:ascii="Arial" w:eastAsia="Times New Roman" w:hAnsi="Arial" w:cs="Times New Roman"/>
          <w:color w:val="000000"/>
          <w:sz w:val="20"/>
          <w:szCs w:val="20"/>
        </w:rPr>
      </w:pPr>
    </w:p>
    <w:p w14:paraId="67658AE6" w14:textId="77777777" w:rsidR="00871C74" w:rsidRPr="00871C74" w:rsidRDefault="00871C74" w:rsidP="00871C74">
      <w:pPr>
        <w:spacing w:after="0" w:line="240" w:lineRule="auto"/>
        <w:jc w:val="center"/>
        <w:rPr>
          <w:rFonts w:ascii="Arial" w:eastAsia="Times New Roman" w:hAnsi="Arial" w:cs="Times New Roman"/>
          <w:color w:val="000000"/>
          <w:sz w:val="20"/>
          <w:szCs w:val="20"/>
        </w:rPr>
      </w:pPr>
    </w:p>
    <w:p w14:paraId="3D8E775E" w14:textId="77777777" w:rsidR="00871C74" w:rsidRPr="00871C74" w:rsidRDefault="00871C74" w:rsidP="00871C74">
      <w:pPr>
        <w:spacing w:after="0" w:line="240" w:lineRule="auto"/>
        <w:jc w:val="center"/>
        <w:rPr>
          <w:rFonts w:ascii="Arial" w:eastAsia="Times New Roman" w:hAnsi="Arial" w:cs="Times New Roman"/>
          <w:color w:val="000000"/>
          <w:sz w:val="20"/>
          <w:szCs w:val="20"/>
        </w:rPr>
      </w:pPr>
    </w:p>
    <w:p w14:paraId="1D861483"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bookmarkStart w:id="0" w:name="OLE_LINK4"/>
      <w:bookmarkStart w:id="1" w:name="OLE_LINK5"/>
      <w:r w:rsidRPr="00871C74">
        <w:rPr>
          <w:rFonts w:ascii="Arial" w:eastAsia="Times New Roman" w:hAnsi="Arial" w:cs="Times New Roman"/>
          <w:b/>
          <w:color w:val="000000"/>
          <w:sz w:val="36"/>
          <w:szCs w:val="36"/>
        </w:rPr>
        <w:t xml:space="preserve">Multiple Year </w:t>
      </w:r>
    </w:p>
    <w:p w14:paraId="3BCDA461"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r w:rsidRPr="00871C74">
        <w:rPr>
          <w:rFonts w:ascii="Arial" w:eastAsia="Times New Roman" w:hAnsi="Arial" w:cs="Times New Roman"/>
          <w:b/>
          <w:color w:val="000000"/>
          <w:sz w:val="36"/>
          <w:szCs w:val="36"/>
        </w:rPr>
        <w:t>2018–2020</w:t>
      </w:r>
    </w:p>
    <w:p w14:paraId="5B27FF51" w14:textId="77777777" w:rsidR="00871C74" w:rsidRPr="00871C74" w:rsidRDefault="00871C74" w:rsidP="00871C74">
      <w:pPr>
        <w:spacing w:after="0" w:line="240" w:lineRule="auto"/>
        <w:jc w:val="center"/>
        <w:rPr>
          <w:rFonts w:ascii="Arial" w:eastAsia="Times New Roman" w:hAnsi="Arial" w:cs="Times New Roman"/>
          <w:color w:val="000000"/>
          <w:sz w:val="36"/>
          <w:szCs w:val="36"/>
        </w:rPr>
      </w:pPr>
    </w:p>
    <w:p w14:paraId="287ABDB7"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bookmarkStart w:id="2" w:name="_Hlk42000114"/>
      <w:r w:rsidRPr="00871C74">
        <w:rPr>
          <w:rFonts w:ascii="Arial" w:eastAsia="Times New Roman" w:hAnsi="Arial" w:cs="Times New Roman"/>
          <w:b/>
          <w:color w:val="000000"/>
          <w:sz w:val="36"/>
          <w:szCs w:val="36"/>
        </w:rPr>
        <w:t>Behavioral Risk Factor Surveillance System</w:t>
      </w:r>
      <w:bookmarkEnd w:id="2"/>
    </w:p>
    <w:p w14:paraId="07CCCF8E"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p>
    <w:p w14:paraId="5743254B"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r w:rsidRPr="00871C74">
        <w:rPr>
          <w:rFonts w:ascii="Arial" w:eastAsia="Times New Roman" w:hAnsi="Arial" w:cs="Times New Roman"/>
          <w:b/>
          <w:color w:val="000000"/>
          <w:sz w:val="36"/>
          <w:szCs w:val="36"/>
        </w:rPr>
        <w:t>Child</w:t>
      </w:r>
    </w:p>
    <w:p w14:paraId="45FA9C9E"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r w:rsidRPr="00871C74">
        <w:rPr>
          <w:rFonts w:ascii="Arial" w:eastAsia="Times New Roman" w:hAnsi="Arial" w:cs="Times New Roman"/>
          <w:b/>
          <w:color w:val="000000"/>
          <w:sz w:val="36"/>
          <w:szCs w:val="36"/>
        </w:rPr>
        <w:t xml:space="preserve">Asthma Call-back Survey </w:t>
      </w:r>
    </w:p>
    <w:p w14:paraId="3A57223B"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p>
    <w:p w14:paraId="3BC8FA31" w14:textId="77777777" w:rsidR="00871C74" w:rsidRPr="00871C74" w:rsidRDefault="00871C74" w:rsidP="00871C74">
      <w:pPr>
        <w:spacing w:after="0" w:line="240" w:lineRule="auto"/>
        <w:jc w:val="center"/>
        <w:rPr>
          <w:rFonts w:ascii="Arial" w:eastAsia="Times New Roman" w:hAnsi="Arial" w:cs="Times New Roman"/>
          <w:b/>
          <w:color w:val="000000"/>
          <w:sz w:val="36"/>
          <w:szCs w:val="36"/>
        </w:rPr>
      </w:pPr>
      <w:r w:rsidRPr="00871C74">
        <w:rPr>
          <w:rFonts w:ascii="Arial" w:eastAsia="Times New Roman" w:hAnsi="Arial" w:cs="Times New Roman"/>
          <w:b/>
          <w:color w:val="000000"/>
          <w:sz w:val="36"/>
          <w:szCs w:val="36"/>
        </w:rPr>
        <w:t>Analysis Guidance</w:t>
      </w:r>
    </w:p>
    <w:p w14:paraId="2832EB97" w14:textId="77777777" w:rsidR="00871C74" w:rsidRPr="00871C74" w:rsidRDefault="00871C74" w:rsidP="00871C74">
      <w:pPr>
        <w:spacing w:after="0" w:line="240" w:lineRule="auto"/>
        <w:jc w:val="center"/>
        <w:rPr>
          <w:rFonts w:ascii="Arial" w:eastAsia="Times New Roman" w:hAnsi="Arial" w:cs="Times New Roman"/>
          <w:color w:val="000000"/>
          <w:sz w:val="36"/>
          <w:szCs w:val="36"/>
        </w:rPr>
      </w:pPr>
      <w:r w:rsidRPr="00871C74">
        <w:rPr>
          <w:rFonts w:ascii="Arial" w:eastAsia="Times New Roman" w:hAnsi="Arial" w:cs="Times New Roman"/>
          <w:b/>
          <w:color w:val="000000"/>
          <w:sz w:val="36"/>
          <w:szCs w:val="36"/>
        </w:rPr>
        <w:t>Supplement</w:t>
      </w:r>
    </w:p>
    <w:bookmarkEnd w:id="0"/>
    <w:bookmarkEnd w:id="1"/>
    <w:p w14:paraId="4484C5C3" w14:textId="77777777" w:rsidR="00871C74" w:rsidRPr="00871C74" w:rsidRDefault="00871C74" w:rsidP="00871C74">
      <w:pPr>
        <w:spacing w:after="0" w:line="240" w:lineRule="auto"/>
        <w:rPr>
          <w:rFonts w:ascii="Arial" w:eastAsia="Times New Roman" w:hAnsi="Arial" w:cs="Times New Roman"/>
          <w:color w:val="000000"/>
          <w:sz w:val="24"/>
          <w:szCs w:val="24"/>
        </w:rPr>
      </w:pPr>
    </w:p>
    <w:p w14:paraId="34A3B5BD" w14:textId="77777777" w:rsidR="00871C74" w:rsidRPr="00871C74" w:rsidRDefault="00871C74" w:rsidP="00871C74">
      <w:pPr>
        <w:spacing w:after="0" w:line="240" w:lineRule="auto"/>
        <w:rPr>
          <w:rFonts w:ascii="Arial" w:eastAsia="Times New Roman" w:hAnsi="Arial" w:cs="Times New Roman"/>
          <w:color w:val="000000"/>
          <w:sz w:val="24"/>
          <w:szCs w:val="24"/>
        </w:rPr>
      </w:pPr>
    </w:p>
    <w:p w14:paraId="077FDCB8" w14:textId="77777777" w:rsidR="00871C74" w:rsidRPr="00871C74" w:rsidRDefault="00871C74" w:rsidP="00871C74">
      <w:pPr>
        <w:spacing w:after="0" w:line="240" w:lineRule="auto"/>
        <w:rPr>
          <w:rFonts w:ascii="Arial" w:eastAsia="Times New Roman" w:hAnsi="Arial" w:cs="Times New Roman"/>
          <w:color w:val="000000"/>
          <w:sz w:val="24"/>
          <w:szCs w:val="24"/>
        </w:rPr>
      </w:pPr>
    </w:p>
    <w:p w14:paraId="4F433624" w14:textId="77777777" w:rsidR="00871C74" w:rsidRPr="00871C74" w:rsidRDefault="00871C74" w:rsidP="00871C74">
      <w:pPr>
        <w:spacing w:after="0" w:line="240" w:lineRule="auto"/>
        <w:rPr>
          <w:rFonts w:ascii="Arial" w:eastAsia="Times New Roman" w:hAnsi="Arial" w:cs="Times New Roman"/>
          <w:color w:val="000000"/>
          <w:sz w:val="24"/>
          <w:szCs w:val="24"/>
        </w:rPr>
      </w:pPr>
      <w:r w:rsidRPr="00871C74">
        <w:rPr>
          <w:rFonts w:ascii="Arial" w:eastAsia="Times New Roman" w:hAnsi="Arial" w:cs="Times New Roman"/>
          <w:noProof/>
          <w:color w:val="000000"/>
          <w:sz w:val="20"/>
          <w:szCs w:val="20"/>
        </w:rPr>
        <w:drawing>
          <wp:anchor distT="0" distB="0" distL="114300" distR="114300" simplePos="0" relativeHeight="251659264" behindDoc="1" locked="0" layoutInCell="1" allowOverlap="1" wp14:anchorId="6F69074E" wp14:editId="396326D7">
            <wp:simplePos x="0" y="0"/>
            <wp:positionH relativeFrom="column">
              <wp:posOffset>1925320</wp:posOffset>
            </wp:positionH>
            <wp:positionV relativeFrom="paragraph">
              <wp:posOffset>160020</wp:posOffset>
            </wp:positionV>
            <wp:extent cx="1016000" cy="1293495"/>
            <wp:effectExtent l="19050" t="0" r="0" b="0"/>
            <wp:wrapNone/>
            <wp:docPr id="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1016000" cy="1293495"/>
                    </a:xfrm>
                    <a:prstGeom prst="rect">
                      <a:avLst/>
                    </a:prstGeom>
                    <a:noFill/>
                    <a:ln w="9525">
                      <a:noFill/>
                      <a:miter lim="800000"/>
                      <a:headEnd/>
                      <a:tailEnd/>
                    </a:ln>
                  </pic:spPr>
                </pic:pic>
              </a:graphicData>
            </a:graphic>
          </wp:anchor>
        </w:drawing>
      </w:r>
    </w:p>
    <w:p w14:paraId="6080DEDD" w14:textId="77777777" w:rsidR="00871C74" w:rsidRPr="00871C74" w:rsidRDefault="00871C74" w:rsidP="00871C74">
      <w:pPr>
        <w:tabs>
          <w:tab w:val="left" w:pos="5130"/>
        </w:tabs>
        <w:spacing w:after="0" w:line="240" w:lineRule="auto"/>
        <w:ind w:left="4320" w:firstLine="720"/>
        <w:rPr>
          <w:rFonts w:ascii="Arial" w:eastAsia="Times New Roman" w:hAnsi="Arial" w:cs="Times New Roman"/>
          <w:b/>
          <w:color w:val="000000"/>
          <w:sz w:val="40"/>
          <w:szCs w:val="40"/>
        </w:rPr>
      </w:pPr>
      <w:r w:rsidRPr="00871C74">
        <w:rPr>
          <w:rFonts w:ascii="Arial" w:eastAsia="Times New Roman" w:hAnsi="Arial" w:cs="Times New Roman"/>
          <w:b/>
          <w:color w:val="000000"/>
          <w:sz w:val="40"/>
          <w:szCs w:val="40"/>
        </w:rPr>
        <w:t>National</w:t>
      </w:r>
    </w:p>
    <w:p w14:paraId="4AF2B1AE" w14:textId="77777777" w:rsidR="00871C74" w:rsidRPr="00871C74" w:rsidRDefault="00871C74" w:rsidP="00871C74">
      <w:pPr>
        <w:tabs>
          <w:tab w:val="left" w:pos="5130"/>
        </w:tabs>
        <w:spacing w:after="0" w:line="240" w:lineRule="auto"/>
        <w:ind w:left="4320" w:firstLine="720"/>
        <w:rPr>
          <w:rFonts w:ascii="Arial" w:eastAsia="Times New Roman" w:hAnsi="Arial" w:cs="Times New Roman"/>
          <w:b/>
          <w:color w:val="000000"/>
          <w:sz w:val="40"/>
          <w:szCs w:val="40"/>
        </w:rPr>
      </w:pPr>
      <w:r w:rsidRPr="00871C74">
        <w:rPr>
          <w:rFonts w:ascii="Arial" w:eastAsia="Times New Roman" w:hAnsi="Arial" w:cs="Times New Roman"/>
          <w:b/>
          <w:color w:val="000000"/>
          <w:sz w:val="40"/>
          <w:szCs w:val="40"/>
        </w:rPr>
        <w:t>Asthma</w:t>
      </w:r>
    </w:p>
    <w:p w14:paraId="5B97418B" w14:textId="77777777" w:rsidR="00871C74" w:rsidRPr="00871C74" w:rsidRDefault="00871C74" w:rsidP="00871C74">
      <w:pPr>
        <w:tabs>
          <w:tab w:val="left" w:pos="5130"/>
        </w:tabs>
        <w:spacing w:after="0" w:line="240" w:lineRule="auto"/>
        <w:ind w:left="4320" w:firstLine="720"/>
        <w:rPr>
          <w:rFonts w:ascii="Arial" w:eastAsia="Times New Roman" w:hAnsi="Arial" w:cs="Times New Roman"/>
          <w:b/>
          <w:color w:val="000000"/>
          <w:sz w:val="40"/>
          <w:szCs w:val="40"/>
        </w:rPr>
      </w:pPr>
      <w:r w:rsidRPr="00871C74">
        <w:rPr>
          <w:rFonts w:ascii="Arial" w:eastAsia="Times New Roman" w:hAnsi="Arial" w:cs="Times New Roman"/>
          <w:b/>
          <w:color w:val="000000"/>
          <w:sz w:val="40"/>
          <w:szCs w:val="40"/>
        </w:rPr>
        <w:t>Control</w:t>
      </w:r>
    </w:p>
    <w:p w14:paraId="54BA4976" w14:textId="77777777" w:rsidR="00871C74" w:rsidRPr="00871C74" w:rsidRDefault="00871C74" w:rsidP="00871C74">
      <w:pPr>
        <w:tabs>
          <w:tab w:val="left" w:pos="5130"/>
        </w:tabs>
        <w:spacing w:after="0" w:line="240" w:lineRule="auto"/>
        <w:ind w:left="4320" w:firstLine="720"/>
        <w:rPr>
          <w:rFonts w:ascii="Arial" w:eastAsia="Times New Roman" w:hAnsi="Arial" w:cs="Times New Roman"/>
          <w:b/>
          <w:color w:val="000000"/>
          <w:sz w:val="40"/>
          <w:szCs w:val="40"/>
        </w:rPr>
      </w:pPr>
      <w:r w:rsidRPr="00871C74">
        <w:rPr>
          <w:rFonts w:ascii="Arial" w:eastAsia="Times New Roman" w:hAnsi="Arial" w:cs="Times New Roman"/>
          <w:b/>
          <w:color w:val="000000"/>
          <w:sz w:val="40"/>
          <w:szCs w:val="40"/>
        </w:rPr>
        <w:t>Program</w:t>
      </w:r>
    </w:p>
    <w:p w14:paraId="09A11727" w14:textId="77777777" w:rsidR="00871C74" w:rsidRPr="00871C74" w:rsidRDefault="00871C74" w:rsidP="00871C74">
      <w:pPr>
        <w:spacing w:after="0" w:line="240" w:lineRule="auto"/>
        <w:jc w:val="right"/>
        <w:rPr>
          <w:rFonts w:ascii="Arial" w:eastAsia="Times New Roman" w:hAnsi="Arial" w:cs="Times New Roman"/>
          <w:color w:val="000000"/>
          <w:sz w:val="40"/>
          <w:szCs w:val="40"/>
        </w:rPr>
      </w:pPr>
    </w:p>
    <w:p w14:paraId="0401DA22" w14:textId="77777777" w:rsidR="00871C74" w:rsidRPr="00871C74" w:rsidRDefault="00871C74" w:rsidP="00871C74">
      <w:pPr>
        <w:spacing w:after="0" w:line="240" w:lineRule="auto"/>
        <w:rPr>
          <w:rFonts w:ascii="Arial" w:eastAsia="Times New Roman" w:hAnsi="Arial" w:cs="Times New Roman"/>
          <w:color w:val="000000"/>
          <w:sz w:val="20"/>
          <w:szCs w:val="20"/>
        </w:rPr>
      </w:pPr>
    </w:p>
    <w:p w14:paraId="561A0F36" w14:textId="77777777" w:rsidR="00871C74" w:rsidRPr="00871C74" w:rsidRDefault="00871C74" w:rsidP="00871C74">
      <w:pPr>
        <w:spacing w:after="0" w:line="240" w:lineRule="auto"/>
        <w:rPr>
          <w:rFonts w:ascii="Arial" w:eastAsia="Times New Roman" w:hAnsi="Arial" w:cs="Times New Roman"/>
          <w:color w:val="000000"/>
          <w:sz w:val="20"/>
          <w:szCs w:val="20"/>
        </w:rPr>
      </w:pPr>
    </w:p>
    <w:p w14:paraId="40C661AF" w14:textId="77777777" w:rsidR="00871C74" w:rsidRPr="00871C74" w:rsidRDefault="00871C74" w:rsidP="00871C74">
      <w:pPr>
        <w:spacing w:after="0" w:line="240" w:lineRule="auto"/>
        <w:rPr>
          <w:rFonts w:ascii="Arial" w:eastAsia="Times New Roman" w:hAnsi="Arial" w:cs="Times New Roman"/>
          <w:color w:val="000000"/>
          <w:sz w:val="20"/>
          <w:szCs w:val="20"/>
        </w:rPr>
      </w:pPr>
    </w:p>
    <w:p w14:paraId="159E52F7" w14:textId="77777777" w:rsidR="00871C74" w:rsidRPr="00871C74" w:rsidRDefault="00871C74" w:rsidP="00871C74">
      <w:pPr>
        <w:spacing w:after="0" w:line="240" w:lineRule="auto"/>
        <w:rPr>
          <w:rFonts w:ascii="Arial" w:eastAsia="Times New Roman" w:hAnsi="Arial" w:cs="Times New Roman"/>
          <w:color w:val="000000"/>
          <w:sz w:val="20"/>
          <w:szCs w:val="20"/>
        </w:rPr>
      </w:pPr>
    </w:p>
    <w:p w14:paraId="75E17FC8" w14:textId="77777777" w:rsidR="00871C74" w:rsidRPr="00871C74" w:rsidRDefault="00871C74" w:rsidP="00871C74">
      <w:pPr>
        <w:spacing w:after="0" w:line="240" w:lineRule="auto"/>
        <w:rPr>
          <w:rFonts w:ascii="Arial" w:eastAsia="Times New Roman" w:hAnsi="Arial" w:cs="Times New Roman"/>
          <w:color w:val="000000"/>
          <w:sz w:val="20"/>
          <w:szCs w:val="20"/>
        </w:rPr>
      </w:pPr>
      <w:r w:rsidRPr="00871C74">
        <w:rPr>
          <w:rFonts w:ascii="Arial" w:eastAsia="Times New Roman" w:hAnsi="Arial" w:cs="Times New Roman"/>
          <w:color w:val="000000"/>
          <w:sz w:val="20"/>
          <w:szCs w:val="20"/>
        </w:rPr>
        <w:t>Version 1.0.0</w:t>
      </w:r>
    </w:p>
    <w:p w14:paraId="66F00262" w14:textId="77777777" w:rsidR="00871C74" w:rsidRPr="00871C74" w:rsidRDefault="00871C74" w:rsidP="00871C74">
      <w:pPr>
        <w:spacing w:after="0" w:line="240" w:lineRule="auto"/>
        <w:rPr>
          <w:rFonts w:ascii="Arial" w:eastAsia="Times New Roman" w:hAnsi="Arial" w:cs="Times New Roman"/>
          <w:color w:val="000000"/>
          <w:sz w:val="20"/>
          <w:szCs w:val="20"/>
        </w:rPr>
      </w:pPr>
      <w:r w:rsidRPr="00871C74">
        <w:rPr>
          <w:rFonts w:ascii="Arial" w:eastAsia="Times New Roman" w:hAnsi="Arial" w:cs="Times New Roman"/>
          <w:color w:val="000000"/>
          <w:sz w:val="20"/>
          <w:szCs w:val="20"/>
        </w:rPr>
        <w:t>08/25/2022</w:t>
      </w:r>
    </w:p>
    <w:p w14:paraId="209844A4" w14:textId="77777777" w:rsidR="00871C74" w:rsidRPr="00871C74" w:rsidRDefault="00871C74" w:rsidP="00871C74">
      <w:pPr>
        <w:spacing w:after="0" w:line="240" w:lineRule="auto"/>
        <w:jc w:val="center"/>
        <w:rPr>
          <w:rFonts w:ascii="Arial" w:eastAsia="Times New Roman" w:hAnsi="Arial" w:cs="Times New Roman"/>
          <w:color w:val="000000"/>
          <w:sz w:val="20"/>
          <w:szCs w:val="20"/>
        </w:rPr>
        <w:sectPr w:rsidR="00871C74" w:rsidRPr="00871C74" w:rsidSect="00554B6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299"/>
        </w:sectPr>
      </w:pPr>
    </w:p>
    <w:p w14:paraId="0C8E15A8" w14:textId="77777777" w:rsidR="00871C74" w:rsidRPr="00871C74" w:rsidRDefault="00871C74" w:rsidP="00871C74">
      <w:pPr>
        <w:rPr>
          <w:rFonts w:ascii="Arial" w:eastAsiaTheme="minorEastAsia" w:hAnsi="Arial" w:cs="Arial"/>
          <w:color w:val="000000" w:themeColor="text1"/>
          <w:sz w:val="20"/>
          <w:szCs w:val="20"/>
        </w:rPr>
      </w:pPr>
    </w:p>
    <w:p w14:paraId="41E18BD9" w14:textId="77777777" w:rsidR="00871C74" w:rsidRPr="00871C74" w:rsidRDefault="00871C74" w:rsidP="00871C74">
      <w:pPr>
        <w:jc w:val="center"/>
        <w:rPr>
          <w:rFonts w:eastAsiaTheme="minorEastAsia" w:cstheme="minorHAnsi"/>
          <w:color w:val="000000" w:themeColor="text1"/>
          <w:sz w:val="24"/>
          <w:szCs w:val="24"/>
        </w:rPr>
      </w:pPr>
      <w:r w:rsidRPr="00871C74">
        <w:rPr>
          <w:rFonts w:eastAsia="Times New Roman" w:cstheme="minorHAnsi"/>
          <w:color w:val="000000"/>
          <w:sz w:val="24"/>
          <w:szCs w:val="24"/>
        </w:rPr>
        <w:t>ACKNOWLEDGMENTS</w:t>
      </w:r>
    </w:p>
    <w:p w14:paraId="04BED80E" w14:textId="77777777" w:rsidR="00871C74" w:rsidRPr="00871C74" w:rsidRDefault="00871C74" w:rsidP="00871C74">
      <w:pPr>
        <w:spacing w:after="0" w:line="240" w:lineRule="auto"/>
        <w:rPr>
          <w:rFonts w:eastAsia="Times New Roman" w:cstheme="minorHAnsi"/>
          <w:color w:val="000000"/>
          <w:sz w:val="24"/>
          <w:szCs w:val="24"/>
        </w:rPr>
      </w:pPr>
    </w:p>
    <w:p w14:paraId="28734ADB"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The Asthma Call-back Survey (ACBS) is funded by the National Asthma Control Program (NACP) in the Asthma and Community Health Branch (ACHB) of the National Center for Environmental Health (NCEH). The ACBS is jointly administered with the National Center for Chronic Disease Prevention and Health Promotion (NCCDPHP), Division of Population Health (DPH).</w:t>
      </w:r>
    </w:p>
    <w:p w14:paraId="6A0B8F1E" w14:textId="77777777" w:rsidR="00871C74" w:rsidRPr="00871C74" w:rsidRDefault="00871C74" w:rsidP="00871C74">
      <w:pPr>
        <w:spacing w:after="0" w:line="240" w:lineRule="auto"/>
        <w:rPr>
          <w:rFonts w:eastAsia="Times New Roman" w:cstheme="minorHAnsi"/>
          <w:color w:val="000000"/>
          <w:sz w:val="24"/>
          <w:szCs w:val="24"/>
        </w:rPr>
      </w:pPr>
    </w:p>
    <w:p w14:paraId="587E70C0"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The NCEH and the NCCDPHP greatly appreciate the efforts of the BRFSS staff in each ACBS-participating state.  </w:t>
      </w:r>
    </w:p>
    <w:p w14:paraId="05B86373" w14:textId="77777777" w:rsidR="00871C74" w:rsidRPr="00871C74" w:rsidRDefault="00871C74" w:rsidP="00871C74">
      <w:pPr>
        <w:spacing w:after="0" w:line="240" w:lineRule="auto"/>
        <w:rPr>
          <w:rFonts w:eastAsia="Times New Roman" w:cstheme="minorHAnsi"/>
          <w:color w:val="000000"/>
          <w:sz w:val="24"/>
          <w:szCs w:val="24"/>
        </w:rPr>
      </w:pPr>
    </w:p>
    <w:p w14:paraId="0DCBE342" w14:textId="77777777" w:rsidR="00871C74" w:rsidRPr="00871C74" w:rsidRDefault="00871C74" w:rsidP="00871C74">
      <w:pPr>
        <w:spacing w:after="0" w:line="240" w:lineRule="auto"/>
        <w:rPr>
          <w:rFonts w:eastAsia="Times New Roman" w:cstheme="minorHAnsi"/>
          <w:color w:val="000000"/>
          <w:sz w:val="24"/>
          <w:szCs w:val="24"/>
        </w:rPr>
      </w:pPr>
    </w:p>
    <w:p w14:paraId="61DA2275" w14:textId="77777777" w:rsidR="00871C74" w:rsidRPr="00871C74" w:rsidRDefault="00871C74" w:rsidP="00871C74">
      <w:pPr>
        <w:spacing w:after="0" w:line="240" w:lineRule="auto"/>
        <w:rPr>
          <w:rFonts w:eastAsia="Times New Roman" w:cstheme="minorHAnsi"/>
          <w:color w:val="000000"/>
          <w:sz w:val="24"/>
          <w:szCs w:val="24"/>
        </w:rPr>
      </w:pPr>
      <w:bookmarkStart w:id="3" w:name="_Hlk112361542"/>
      <w:proofErr w:type="spellStart"/>
      <w:r w:rsidRPr="00871C74">
        <w:rPr>
          <w:rFonts w:eastAsia="Times New Roman" w:cstheme="minorHAnsi"/>
          <w:color w:val="000000"/>
          <w:sz w:val="24"/>
          <w:szCs w:val="24"/>
        </w:rPr>
        <w:t>Kanta</w:t>
      </w:r>
      <w:proofErr w:type="spellEnd"/>
      <w:r w:rsidRPr="00871C74">
        <w:rPr>
          <w:rFonts w:eastAsia="Times New Roman" w:cstheme="minorHAnsi"/>
          <w:color w:val="000000"/>
          <w:sz w:val="24"/>
          <w:szCs w:val="24"/>
        </w:rPr>
        <w:t xml:space="preserve"> Sircar, PhD, MPH, PMP</w:t>
      </w:r>
    </w:p>
    <w:p w14:paraId="0868C749"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Acting Branch Chief </w:t>
      </w:r>
    </w:p>
    <w:p w14:paraId="36B1FAC3"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Commander, US Public Health Service </w:t>
      </w:r>
    </w:p>
    <w:p w14:paraId="64EDCA01"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Asthma and Community Health Branch</w:t>
      </w:r>
    </w:p>
    <w:p w14:paraId="116B66ED"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Division of Environmental Health Science and Practice </w:t>
      </w:r>
    </w:p>
    <w:p w14:paraId="60584E6A"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National Center for Environmental Health</w:t>
      </w:r>
    </w:p>
    <w:p w14:paraId="36C51AD1"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Centers for Disease Control and Prevention</w:t>
      </w:r>
    </w:p>
    <w:p w14:paraId="42A28364"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4770 Buford Hwy, NE</w:t>
      </w:r>
    </w:p>
    <w:p w14:paraId="6F976765"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Mailstop S106-6 </w:t>
      </w:r>
    </w:p>
    <w:p w14:paraId="1E668641"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Atlanta, GA 30341 USA</w:t>
      </w:r>
    </w:p>
    <w:p w14:paraId="5E392921"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ab/>
      </w:r>
    </w:p>
    <w:p w14:paraId="51EBB5B2"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Phone: (770) 488-3388</w:t>
      </w:r>
    </w:p>
    <w:p w14:paraId="5AA65E48"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E-mail: </w:t>
      </w:r>
      <w:hyperlink r:id="rId16" w:history="1">
        <w:r w:rsidRPr="00871C74">
          <w:rPr>
            <w:rFonts w:eastAsia="Times New Roman" w:cstheme="minorHAnsi"/>
            <w:color w:val="0563C1" w:themeColor="hyperlink"/>
            <w:sz w:val="24"/>
            <w:szCs w:val="24"/>
            <w:u w:val="single"/>
          </w:rPr>
          <w:t>ddq0@cdc.gov</w:t>
        </w:r>
      </w:hyperlink>
      <w:r w:rsidRPr="00871C74">
        <w:rPr>
          <w:rFonts w:eastAsia="Times New Roman" w:cstheme="minorHAnsi"/>
          <w:color w:val="000000"/>
          <w:sz w:val="24"/>
          <w:szCs w:val="24"/>
        </w:rPr>
        <w:t xml:space="preserve">  </w:t>
      </w:r>
    </w:p>
    <w:bookmarkEnd w:id="3"/>
    <w:p w14:paraId="3B7BCA38" w14:textId="77777777" w:rsidR="00871C74" w:rsidRPr="00871C74" w:rsidRDefault="00871C74" w:rsidP="00871C74">
      <w:pPr>
        <w:spacing w:after="0" w:line="240" w:lineRule="auto"/>
        <w:rPr>
          <w:rFonts w:eastAsia="Times New Roman" w:cstheme="minorHAnsi"/>
          <w:color w:val="000000"/>
          <w:sz w:val="24"/>
          <w:szCs w:val="24"/>
        </w:rPr>
      </w:pPr>
    </w:p>
    <w:p w14:paraId="1709ACEC" w14:textId="77777777" w:rsidR="00871C74" w:rsidRPr="00871C74" w:rsidRDefault="00871C74" w:rsidP="00871C74">
      <w:pPr>
        <w:autoSpaceDE w:val="0"/>
        <w:autoSpaceDN w:val="0"/>
        <w:adjustRightInd w:val="0"/>
        <w:spacing w:after="0" w:line="240" w:lineRule="auto"/>
        <w:rPr>
          <w:rFonts w:eastAsia="Times New Roman" w:cstheme="minorHAnsi"/>
          <w:color w:val="000000"/>
          <w:sz w:val="24"/>
          <w:szCs w:val="24"/>
        </w:rPr>
      </w:pPr>
      <w:r w:rsidRPr="00871C74">
        <w:rPr>
          <w:rFonts w:eastAsia="Times New Roman" w:cstheme="minorHAnsi"/>
          <w:color w:val="000000"/>
          <w:sz w:val="24"/>
          <w:szCs w:val="24"/>
        </w:rPr>
        <w:t> </w:t>
      </w:r>
    </w:p>
    <w:p w14:paraId="693BA6C2"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Machell G. Town, PhD</w:t>
      </w:r>
    </w:p>
    <w:p w14:paraId="30795631"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Chief, Population Health Surveillance Branch </w:t>
      </w:r>
    </w:p>
    <w:p w14:paraId="39EC56FD"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Division of Population Health</w:t>
      </w:r>
    </w:p>
    <w:p w14:paraId="3AD202CC"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National Center for Chronic Disease Prevention and Health Promotion</w:t>
      </w:r>
    </w:p>
    <w:p w14:paraId="25C2329D"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Centers for Disease Control and Prevention </w:t>
      </w:r>
    </w:p>
    <w:p w14:paraId="261C7718"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4770 Bufford Hwy, NE</w:t>
      </w:r>
    </w:p>
    <w:p w14:paraId="2D11A731"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Mailstop S107-6 </w:t>
      </w:r>
    </w:p>
    <w:p w14:paraId="1947C39E"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Atlanta, GA 30341 USA</w:t>
      </w:r>
    </w:p>
    <w:p w14:paraId="71283C71" w14:textId="77777777" w:rsidR="00871C74" w:rsidRPr="00871C74" w:rsidRDefault="00871C74" w:rsidP="00871C74">
      <w:pPr>
        <w:spacing w:after="0" w:line="240" w:lineRule="auto"/>
        <w:rPr>
          <w:rFonts w:eastAsia="Times New Roman" w:cstheme="minorHAnsi"/>
          <w:color w:val="000000"/>
          <w:sz w:val="24"/>
          <w:szCs w:val="24"/>
        </w:rPr>
      </w:pPr>
    </w:p>
    <w:p w14:paraId="2FA3B629"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Phone: (404) 488-4681</w:t>
      </w:r>
    </w:p>
    <w:p w14:paraId="36900728" w14:textId="77777777" w:rsidR="00871C74" w:rsidRPr="00871C74" w:rsidRDefault="00871C74" w:rsidP="00871C74">
      <w:pPr>
        <w:spacing w:after="0" w:line="240" w:lineRule="auto"/>
        <w:rPr>
          <w:rFonts w:eastAsia="Times New Roman" w:cstheme="minorHAnsi"/>
          <w:color w:val="000000"/>
          <w:sz w:val="24"/>
          <w:szCs w:val="24"/>
        </w:rPr>
      </w:pPr>
      <w:r w:rsidRPr="00871C74">
        <w:rPr>
          <w:rFonts w:eastAsia="Times New Roman" w:cstheme="minorHAnsi"/>
          <w:color w:val="000000"/>
          <w:sz w:val="24"/>
          <w:szCs w:val="24"/>
        </w:rPr>
        <w:t xml:space="preserve">E-mail: </w:t>
      </w:r>
      <w:hyperlink r:id="rId17" w:history="1">
        <w:r w:rsidRPr="00871C74">
          <w:rPr>
            <w:rFonts w:eastAsia="Times New Roman" w:cstheme="minorHAnsi"/>
            <w:color w:val="0000FF"/>
            <w:sz w:val="24"/>
            <w:szCs w:val="24"/>
            <w:u w:val="single"/>
          </w:rPr>
          <w:t>mpt2@cdc.gov</w:t>
        </w:r>
      </w:hyperlink>
      <w:r w:rsidRPr="00871C74">
        <w:rPr>
          <w:rFonts w:eastAsia="Times New Roman" w:cstheme="minorHAnsi"/>
          <w:color w:val="000000"/>
          <w:sz w:val="24"/>
          <w:szCs w:val="24"/>
        </w:rPr>
        <w:t xml:space="preserve"> </w:t>
      </w:r>
    </w:p>
    <w:p w14:paraId="4E6F4F37" w14:textId="77777777" w:rsidR="00871C74" w:rsidRPr="00871C74" w:rsidRDefault="00871C74" w:rsidP="00871C74">
      <w:pPr>
        <w:rPr>
          <w:rFonts w:eastAsiaTheme="minorEastAsia"/>
          <w:b/>
          <w:sz w:val="28"/>
        </w:rPr>
      </w:pPr>
    </w:p>
    <w:p w14:paraId="1F3EC7F9" w14:textId="77777777" w:rsidR="00871C74" w:rsidRPr="00871C74" w:rsidRDefault="00871C74" w:rsidP="00871C74">
      <w:pPr>
        <w:tabs>
          <w:tab w:val="left" w:pos="1080"/>
        </w:tabs>
        <w:rPr>
          <w:rFonts w:eastAsiaTheme="minorEastAsia"/>
          <w:b/>
          <w:sz w:val="28"/>
        </w:rPr>
      </w:pPr>
      <w:r w:rsidRPr="00871C74">
        <w:rPr>
          <w:rFonts w:eastAsiaTheme="minorEastAsia"/>
          <w:b/>
          <w:sz w:val="28"/>
        </w:rPr>
        <w:tab/>
      </w:r>
    </w:p>
    <w:p w14:paraId="468A70E0" w14:textId="77777777" w:rsidR="00871C74" w:rsidRPr="00871C74" w:rsidRDefault="00871C74" w:rsidP="00871C74">
      <w:pPr>
        <w:tabs>
          <w:tab w:val="left" w:pos="1052"/>
        </w:tabs>
        <w:spacing w:line="360" w:lineRule="auto"/>
        <w:rPr>
          <w:rFonts w:eastAsiaTheme="minorEastAsia"/>
          <w:sz w:val="24"/>
          <w:szCs w:val="24"/>
        </w:rPr>
      </w:pPr>
    </w:p>
    <w:p w14:paraId="48191DE9" w14:textId="77777777" w:rsidR="00871C74" w:rsidRPr="00871C74" w:rsidRDefault="00871C74" w:rsidP="00871C74">
      <w:pPr>
        <w:spacing w:after="0" w:line="360" w:lineRule="auto"/>
        <w:jc w:val="center"/>
        <w:rPr>
          <w:rFonts w:eastAsiaTheme="minorEastAsia"/>
          <w:b/>
          <w:sz w:val="24"/>
          <w:szCs w:val="24"/>
        </w:rPr>
      </w:pPr>
      <w:r w:rsidRPr="00871C74">
        <w:rPr>
          <w:rFonts w:eastAsiaTheme="minorEastAsia"/>
          <w:b/>
          <w:sz w:val="24"/>
          <w:szCs w:val="24"/>
        </w:rPr>
        <w:lastRenderedPageBreak/>
        <w:t>Multiple Year 2018–2020</w:t>
      </w:r>
    </w:p>
    <w:p w14:paraId="069D5A00" w14:textId="77777777" w:rsidR="00871C74" w:rsidRPr="00871C74" w:rsidRDefault="00871C74" w:rsidP="00871C74">
      <w:pPr>
        <w:spacing w:after="0" w:line="360" w:lineRule="auto"/>
        <w:jc w:val="center"/>
        <w:rPr>
          <w:rFonts w:eastAsiaTheme="minorEastAsia"/>
          <w:b/>
          <w:sz w:val="24"/>
          <w:szCs w:val="24"/>
        </w:rPr>
      </w:pPr>
      <w:r w:rsidRPr="00871C74">
        <w:rPr>
          <w:rFonts w:eastAsiaTheme="minorEastAsia"/>
          <w:b/>
          <w:sz w:val="24"/>
          <w:szCs w:val="24"/>
        </w:rPr>
        <w:t>Behavioral Risk Factor Surveillance System: Child Asthma Call-back Survey (ACBS)</w:t>
      </w:r>
    </w:p>
    <w:p w14:paraId="5D926A1F" w14:textId="77777777" w:rsidR="00871C74" w:rsidRPr="00871C74" w:rsidRDefault="00871C74" w:rsidP="00871C74">
      <w:pPr>
        <w:spacing w:after="120" w:line="360" w:lineRule="auto"/>
        <w:jc w:val="center"/>
        <w:rPr>
          <w:rFonts w:eastAsiaTheme="minorEastAsia"/>
          <w:sz w:val="24"/>
          <w:szCs w:val="24"/>
        </w:rPr>
      </w:pPr>
      <w:r w:rsidRPr="00871C74">
        <w:rPr>
          <w:rFonts w:eastAsiaTheme="minorEastAsia"/>
          <w:b/>
          <w:sz w:val="24"/>
          <w:szCs w:val="24"/>
        </w:rPr>
        <w:t>Analysis Guidance Supplement</w:t>
      </w:r>
    </w:p>
    <w:p w14:paraId="54FE02F9" w14:textId="77777777" w:rsidR="00871C74" w:rsidRPr="00871C74" w:rsidRDefault="00871C74" w:rsidP="00871C74">
      <w:pPr>
        <w:spacing w:line="360" w:lineRule="auto"/>
        <w:rPr>
          <w:rFonts w:eastAsiaTheme="minorEastAsia"/>
          <w:sz w:val="24"/>
          <w:szCs w:val="24"/>
        </w:rPr>
      </w:pPr>
      <w:r w:rsidRPr="00871C74">
        <w:rPr>
          <w:rFonts w:eastAsiaTheme="minorEastAsia"/>
          <w:sz w:val="24"/>
          <w:szCs w:val="24"/>
        </w:rPr>
        <w:t>The Child Asthma Call-back Survey (ACBS) follows the main survey of the Behavioral Risk Factor Surveillance System (BRFSS). The Child Asthma Call-back Survey (ACBS) requires use of the BRFSS Random Child Selection Module and the Childhood Asthma Prevalence Module during the BRFSS survey interview. BRFSS survey respondents are eligible for the Child ACBS if they reported that the randomly selected child in the household has ever been diagnosed with asthma (lifetime asthma). If both a randomly selected child and adult in one household have been diagnosed with asthma, then only one of them is eligible for the ACBS.</w:t>
      </w:r>
    </w:p>
    <w:p w14:paraId="2FC4F0E3" w14:textId="303C0CF9" w:rsidR="00871C74" w:rsidRPr="00871C74" w:rsidRDefault="00871C74" w:rsidP="00871C74">
      <w:pPr>
        <w:spacing w:line="360" w:lineRule="auto"/>
        <w:ind w:firstLine="720"/>
        <w:rPr>
          <w:rFonts w:eastAsiaTheme="minorEastAsia"/>
          <w:sz w:val="24"/>
          <w:szCs w:val="24"/>
        </w:rPr>
      </w:pPr>
      <w:r w:rsidRPr="00871C74">
        <w:rPr>
          <w:rFonts w:eastAsiaTheme="minorEastAsia"/>
          <w:sz w:val="24"/>
          <w:szCs w:val="24"/>
        </w:rPr>
        <w:t xml:space="preserve">The number of children reported as being diagnosed with lifetime asthma during the BRFSS interview differs depending on each state’s BRFSS sample size, and typically ranges from 200 to 1,000. To create a reliable single-year child ACBS weight, an ACBS child file must have a minimum of 75 completed child records. For states with sufficient sample sizes (≥75), single-year data with final weights (CLLCPWT_F) are available at </w:t>
      </w:r>
      <w:hyperlink r:id="rId18" w:history="1">
        <w:r w:rsidRPr="00871C74">
          <w:rPr>
            <w:rFonts w:eastAsiaTheme="minorEastAsia" w:cstheme="minorHAnsi"/>
            <w:color w:val="0563C1" w:themeColor="hyperlink"/>
            <w:sz w:val="24"/>
            <w:szCs w:val="24"/>
            <w:u w:val="single"/>
          </w:rPr>
          <w:t>CDC - BRFSS - BRFSS Asthma Call-back Survey</w:t>
        </w:r>
      </w:hyperlink>
      <w:r w:rsidRPr="00871C74">
        <w:rPr>
          <w:rFonts w:eastAsiaTheme="minorEastAsia"/>
          <w:sz w:val="24"/>
          <w:szCs w:val="24"/>
        </w:rPr>
        <w:t>. Due to sample loss between the BRFSS interview and the ACBS interviews, the number of completed child interviews for the ACBS ranged from 22 to 135 from 2018 through 2020 (Table A, p. 7). Beginning in 2009, the state child ACBS data were not weighted and were not included in the public release file if there were fewer than 75 completed interview records. To keep consistency across the participating states, the data from 2018 through 2020 were combined and reweighted to represent an average individual year of lifetime asthma population for that state. All states included in the multiple year file contributed data for all three years 2018, 2019, and 2020 except for New Hampshire and Texas (collected data in 2019 and 2020 only) and Oregon (collected data in 2018 and 2019 only). The child ACBS</w:t>
      </w:r>
      <w:r w:rsidRPr="00871C74">
        <w:rPr>
          <w:rFonts w:eastAsiaTheme="minorEastAsia"/>
        </w:rPr>
        <w:t xml:space="preserve"> </w:t>
      </w:r>
      <w:r w:rsidRPr="00871C74">
        <w:rPr>
          <w:rFonts w:eastAsiaTheme="minorEastAsia"/>
          <w:sz w:val="24"/>
          <w:szCs w:val="24"/>
        </w:rPr>
        <w:t>multiple year file sample sizes by year and state are shown in table A.</w:t>
      </w:r>
    </w:p>
    <w:p w14:paraId="3159F38E" w14:textId="385D81EA" w:rsidR="00871C74" w:rsidRPr="00871C74" w:rsidRDefault="00871C74" w:rsidP="00871C74">
      <w:pPr>
        <w:spacing w:line="360" w:lineRule="auto"/>
        <w:rPr>
          <w:rFonts w:eastAsiaTheme="minorEastAsia"/>
          <w:sz w:val="24"/>
          <w:szCs w:val="24"/>
        </w:rPr>
      </w:pPr>
      <w:r w:rsidRPr="00871C74">
        <w:rPr>
          <w:rFonts w:eastAsiaTheme="minorEastAsia"/>
          <w:sz w:val="24"/>
          <w:szCs w:val="24"/>
        </w:rPr>
        <w:t xml:space="preserve">The child demographic information can be found in the BRFSS Random Child Selection Module. All the BRFSS variables are included in the dataset, the BRFSS codebooks </w:t>
      </w:r>
      <w:r w:rsidR="00283876">
        <w:rPr>
          <w:rFonts w:eastAsiaTheme="minorEastAsia"/>
          <w:sz w:val="24"/>
          <w:szCs w:val="24"/>
        </w:rPr>
        <w:t xml:space="preserve">for each year </w:t>
      </w:r>
      <w:r w:rsidRPr="00871C74">
        <w:rPr>
          <w:rFonts w:eastAsiaTheme="minorEastAsia"/>
          <w:sz w:val="24"/>
          <w:szCs w:val="24"/>
        </w:rPr>
        <w:t xml:space="preserve">are available at </w:t>
      </w:r>
      <w:hyperlink r:id="rId19" w:history="1">
        <w:r w:rsidRPr="00871C74">
          <w:rPr>
            <w:rFonts w:eastAsiaTheme="minorEastAsia"/>
            <w:color w:val="0563C1" w:themeColor="hyperlink"/>
            <w:sz w:val="24"/>
            <w:szCs w:val="24"/>
            <w:u w:val="single"/>
          </w:rPr>
          <w:t>BRFSS annual data set</w:t>
        </w:r>
      </w:hyperlink>
      <w:r w:rsidRPr="00871C74">
        <w:rPr>
          <w:rFonts w:eastAsiaTheme="minorEastAsia"/>
          <w:sz w:val="24"/>
          <w:szCs w:val="24"/>
        </w:rPr>
        <w:t xml:space="preserve">. The ACBS History and Analysis Guidance documents are available at </w:t>
      </w:r>
      <w:hyperlink r:id="rId20" w:history="1">
        <w:r w:rsidRPr="00871C74">
          <w:rPr>
            <w:rFonts w:eastAsiaTheme="minorEastAsia"/>
            <w:color w:val="0000FF"/>
            <w:sz w:val="24"/>
            <w:szCs w:val="24"/>
            <w:u w:val="single"/>
          </w:rPr>
          <w:t xml:space="preserve">CDC - BRFSS - </w:t>
        </w:r>
        <w:r w:rsidRPr="00871C74">
          <w:rPr>
            <w:rFonts w:eastAsiaTheme="minorEastAsia"/>
            <w:color w:val="0000FF"/>
            <w:sz w:val="24"/>
            <w:szCs w:val="24"/>
            <w:u w:val="single"/>
          </w:rPr>
          <w:lastRenderedPageBreak/>
          <w:t>BRFSS Asthma Call-back Survey</w:t>
        </w:r>
      </w:hyperlink>
      <w:r w:rsidRPr="00871C74">
        <w:rPr>
          <w:rFonts w:eastAsiaTheme="minorEastAsia"/>
          <w:sz w:val="24"/>
          <w:szCs w:val="24"/>
        </w:rPr>
        <w:t xml:space="preserve">. The details highlighted in this supplemental document are intended to assist data users in analyzing the combined </w:t>
      </w:r>
      <w:hyperlink r:id="rId21" w:history="1">
        <w:r w:rsidRPr="0066240C">
          <w:rPr>
            <w:rStyle w:val="Hyperlink"/>
            <w:rFonts w:eastAsiaTheme="minorEastAsia"/>
            <w:sz w:val="24"/>
            <w:szCs w:val="24"/>
          </w:rPr>
          <w:t>201</w:t>
        </w:r>
        <w:bookmarkStart w:id="4" w:name="_Hlk42085455"/>
        <w:r w:rsidRPr="0066240C">
          <w:rPr>
            <w:rStyle w:val="Hyperlink"/>
            <w:rFonts w:eastAsiaTheme="minorEastAsia"/>
            <w:sz w:val="24"/>
            <w:szCs w:val="24"/>
          </w:rPr>
          <w:t>8–</w:t>
        </w:r>
        <w:bookmarkEnd w:id="4"/>
        <w:r w:rsidRPr="0066240C">
          <w:rPr>
            <w:rStyle w:val="Hyperlink"/>
            <w:rFonts w:eastAsiaTheme="minorEastAsia"/>
            <w:sz w:val="24"/>
            <w:szCs w:val="24"/>
          </w:rPr>
          <w:t>2020 Child ACBS data set</w:t>
        </w:r>
      </w:hyperlink>
      <w:r w:rsidRPr="00871C74">
        <w:rPr>
          <w:rFonts w:eastAsiaTheme="minorEastAsia"/>
          <w:sz w:val="24"/>
          <w:szCs w:val="24"/>
        </w:rPr>
        <w:t>.</w:t>
      </w:r>
    </w:p>
    <w:p w14:paraId="62E1662D" w14:textId="77777777" w:rsidR="00871C74" w:rsidRPr="00871C74" w:rsidRDefault="00871C74" w:rsidP="00871C74">
      <w:pPr>
        <w:spacing w:line="360" w:lineRule="auto"/>
        <w:ind w:firstLine="720"/>
        <w:rPr>
          <w:rFonts w:eastAsiaTheme="minorEastAsia"/>
          <w:sz w:val="24"/>
          <w:szCs w:val="24"/>
        </w:rPr>
      </w:pPr>
      <w:r w:rsidRPr="00871C74">
        <w:rPr>
          <w:rFonts w:eastAsiaTheme="minorEastAsia"/>
          <w:sz w:val="24"/>
          <w:szCs w:val="24"/>
        </w:rPr>
        <w:t>The annual child ACBS weighting process is based on the BRFSS final child weight for the randomly selected child (_CLLCPWT). The sum of the BRFSS child weights (_CLLCPWT) for records reporting children with lifetime asthma is an estimate of the total population of children in the state with lifetime asthma. For the ACBS weight, the BRFSS child weight for the randomly selected child is adjusted for loss to sample between the BRFSS interview and the ACBS interview. After adjusting for sample loss, demographic post-stratification group (age/sex/race) adjustments are made to account for differential non-response. As a result of the adjustment for sample loss and the post-stratification adjustment, for each state, the sum of the ACBS final weights for all ACBS child records is equal to the estimated total state population of children with lifetime asthma in that state. The final weight for multiple years (2018–2020) of ACBS data is _CHILDWT_M_YEARS.</w:t>
      </w:r>
    </w:p>
    <w:p w14:paraId="7C19B325" w14:textId="77777777" w:rsidR="00871C74" w:rsidRPr="00871C74" w:rsidRDefault="00871C74" w:rsidP="00871C74">
      <w:pPr>
        <w:spacing w:after="0" w:line="360" w:lineRule="auto"/>
        <w:rPr>
          <w:rFonts w:eastAsiaTheme="minorEastAsia"/>
          <w:sz w:val="24"/>
          <w:szCs w:val="24"/>
        </w:rPr>
      </w:pPr>
      <w:r w:rsidRPr="00871C74">
        <w:rPr>
          <w:rFonts w:eastAsiaTheme="minorEastAsia"/>
          <w:sz w:val="24"/>
          <w:szCs w:val="24"/>
        </w:rPr>
        <w:t>The multiple years of data were adjusted to represent an average individual year lifetime asthma population for each state. The following is a summary of weighting multiple-year child ACBS data:</w:t>
      </w:r>
    </w:p>
    <w:p w14:paraId="00FA9ABD" w14:textId="77777777" w:rsidR="00871C74" w:rsidRPr="00871C74" w:rsidRDefault="00871C74" w:rsidP="00871C74">
      <w:pPr>
        <w:numPr>
          <w:ilvl w:val="0"/>
          <w:numId w:val="2"/>
        </w:numPr>
        <w:spacing w:line="360" w:lineRule="auto"/>
        <w:contextualSpacing/>
        <w:rPr>
          <w:rFonts w:eastAsiaTheme="minorEastAsia"/>
          <w:sz w:val="24"/>
          <w:szCs w:val="24"/>
        </w:rPr>
      </w:pPr>
      <w:r w:rsidRPr="00871C74">
        <w:rPr>
          <w:rFonts w:eastAsiaTheme="minorEastAsia"/>
          <w:sz w:val="24"/>
          <w:szCs w:val="24"/>
        </w:rPr>
        <w:t>Three years BRFSS asthma population total: Sum of BRFSS Final Child Weight (_CLLCPWT) for CASTHDX2=1 (“Yes” for BRFSS ever diagnosed asthma question)</w:t>
      </w:r>
    </w:p>
    <w:p w14:paraId="290F07B9" w14:textId="77777777" w:rsidR="00871C74" w:rsidRPr="00871C74" w:rsidRDefault="00871C74" w:rsidP="00871C74">
      <w:pPr>
        <w:numPr>
          <w:ilvl w:val="0"/>
          <w:numId w:val="2"/>
        </w:numPr>
        <w:spacing w:line="360" w:lineRule="auto"/>
        <w:contextualSpacing/>
        <w:rPr>
          <w:rFonts w:eastAsiaTheme="minorEastAsia"/>
          <w:sz w:val="24"/>
          <w:szCs w:val="24"/>
        </w:rPr>
      </w:pPr>
      <w:r w:rsidRPr="00871C74">
        <w:rPr>
          <w:rFonts w:eastAsiaTheme="minorEastAsia"/>
          <w:sz w:val="24"/>
          <w:szCs w:val="24"/>
        </w:rPr>
        <w:t>Computed the yearly proportion ratio, applied the yearly proportion adjustment on BRFSS Final Child Weight (_CLLCPWT) before ACBS post-stratification.</w:t>
      </w:r>
    </w:p>
    <w:p w14:paraId="40A80D7D" w14:textId="77777777" w:rsidR="00871C74" w:rsidRPr="00871C74" w:rsidRDefault="00871C74" w:rsidP="00871C74">
      <w:pPr>
        <w:numPr>
          <w:ilvl w:val="0"/>
          <w:numId w:val="2"/>
        </w:numPr>
        <w:spacing w:line="360" w:lineRule="auto"/>
        <w:contextualSpacing/>
        <w:rPr>
          <w:rFonts w:eastAsiaTheme="minorEastAsia"/>
          <w:sz w:val="24"/>
          <w:szCs w:val="24"/>
        </w:rPr>
      </w:pPr>
      <w:r w:rsidRPr="00871C74">
        <w:rPr>
          <w:rFonts w:eastAsiaTheme="minorEastAsia"/>
          <w:sz w:val="24"/>
          <w:szCs w:val="24"/>
        </w:rPr>
        <w:t xml:space="preserve"> Yearly Proportion Ratio: </w:t>
      </w:r>
    </w:p>
    <w:p w14:paraId="0A1A4C1E" w14:textId="77777777" w:rsidR="00871C74" w:rsidRPr="00871C74" w:rsidRDefault="00871C74" w:rsidP="00871C74">
      <w:pPr>
        <w:spacing w:line="360" w:lineRule="auto"/>
        <w:ind w:left="1440"/>
        <w:rPr>
          <w:rFonts w:eastAsiaTheme="minorEastAsia"/>
          <w:sz w:val="24"/>
          <w:szCs w:val="24"/>
        </w:rPr>
      </w:pPr>
      <w:r w:rsidRPr="00871C74">
        <w:rPr>
          <w:rFonts w:eastAsiaTheme="minorEastAsia"/>
          <w:sz w:val="24"/>
          <w:szCs w:val="24"/>
        </w:rPr>
        <w:t>Proportion_20XX_Ratio = 20XX child asthma population /</w:t>
      </w:r>
    </w:p>
    <w:p w14:paraId="2DE6D2A6" w14:textId="77777777" w:rsidR="00871C74" w:rsidRPr="00871C74" w:rsidRDefault="00871C74" w:rsidP="00871C74">
      <w:pPr>
        <w:spacing w:line="360" w:lineRule="auto"/>
        <w:ind w:left="1530"/>
        <w:rPr>
          <w:rFonts w:eastAsiaTheme="minorEastAsia"/>
          <w:sz w:val="24"/>
          <w:szCs w:val="24"/>
        </w:rPr>
      </w:pPr>
      <w:r w:rsidRPr="00871C74">
        <w:rPr>
          <w:rFonts w:eastAsiaTheme="minorEastAsia"/>
          <w:sz w:val="24"/>
          <w:szCs w:val="24"/>
        </w:rPr>
        <w:t>Sum of child BRFSS asthma population total from 2018 to 2020</w:t>
      </w:r>
    </w:p>
    <w:p w14:paraId="0B2BE32E" w14:textId="77777777" w:rsidR="00871C74" w:rsidRPr="00871C74" w:rsidRDefault="00871C74" w:rsidP="00871C74">
      <w:pPr>
        <w:numPr>
          <w:ilvl w:val="0"/>
          <w:numId w:val="2"/>
        </w:numPr>
        <w:spacing w:line="360" w:lineRule="auto"/>
        <w:contextualSpacing/>
        <w:rPr>
          <w:rFonts w:eastAsiaTheme="minorEastAsia"/>
          <w:sz w:val="24"/>
          <w:szCs w:val="24"/>
        </w:rPr>
      </w:pPr>
      <w:r w:rsidRPr="00871C74">
        <w:rPr>
          <w:rFonts w:eastAsiaTheme="minorEastAsia"/>
          <w:sz w:val="24"/>
          <w:szCs w:val="24"/>
        </w:rPr>
        <w:t>Adjustment for ACBS sample loss (refused ACBS / lost to follow-up) based on agree-to-be-called-back rate.</w:t>
      </w:r>
    </w:p>
    <w:p w14:paraId="2DB70A05" w14:textId="77777777" w:rsidR="00871C74" w:rsidRPr="00871C74" w:rsidRDefault="00871C74" w:rsidP="00871C74">
      <w:pPr>
        <w:numPr>
          <w:ilvl w:val="0"/>
          <w:numId w:val="2"/>
        </w:numPr>
        <w:spacing w:line="360" w:lineRule="auto"/>
        <w:contextualSpacing/>
        <w:rPr>
          <w:rFonts w:eastAsiaTheme="minorEastAsia"/>
          <w:sz w:val="24"/>
          <w:szCs w:val="24"/>
        </w:rPr>
      </w:pPr>
      <w:r w:rsidRPr="00871C74">
        <w:rPr>
          <w:rFonts w:eastAsiaTheme="minorEastAsia"/>
          <w:sz w:val="24"/>
          <w:szCs w:val="24"/>
        </w:rPr>
        <w:t xml:space="preserve"> Stratification for non-</w:t>
      </w:r>
      <w:proofErr w:type="gramStart"/>
      <w:r w:rsidRPr="00871C74">
        <w:rPr>
          <w:rFonts w:eastAsiaTheme="minorEastAsia"/>
          <w:sz w:val="24"/>
          <w:szCs w:val="24"/>
        </w:rPr>
        <w:t>response:</w:t>
      </w:r>
      <w:proofErr w:type="gramEnd"/>
      <w:r w:rsidRPr="00871C74">
        <w:rPr>
          <w:rFonts w:eastAsiaTheme="minorEastAsia"/>
          <w:sz w:val="24"/>
          <w:szCs w:val="24"/>
        </w:rPr>
        <w:t xml:space="preserve">  forces the sum of final weight (_CHILDWT_M_YEARS) for each demographic cell (age/sex/race) from the ACBS data to equal to the Sum of BRFSS final weight from each BRFSS “Yes” Lifetime Asthma respondent for each (age/sex/race) cell.</w:t>
      </w:r>
    </w:p>
    <w:p w14:paraId="62081F08" w14:textId="77777777" w:rsidR="00871C74" w:rsidRPr="00871C74" w:rsidRDefault="00871C74" w:rsidP="00871C74">
      <w:pPr>
        <w:numPr>
          <w:ilvl w:val="0"/>
          <w:numId w:val="1"/>
        </w:numPr>
        <w:spacing w:line="360" w:lineRule="auto"/>
        <w:contextualSpacing/>
        <w:rPr>
          <w:rFonts w:eastAsiaTheme="minorEastAsia"/>
          <w:b/>
          <w:sz w:val="24"/>
          <w:szCs w:val="24"/>
        </w:rPr>
      </w:pPr>
      <w:r w:rsidRPr="00871C74">
        <w:rPr>
          <w:rFonts w:eastAsiaTheme="minorEastAsia"/>
          <w:b/>
          <w:sz w:val="24"/>
          <w:szCs w:val="24"/>
        </w:rPr>
        <w:t>Estimation procedures for statistical analysis</w:t>
      </w:r>
    </w:p>
    <w:p w14:paraId="6C9B5F1A" w14:textId="77777777" w:rsidR="00871C74" w:rsidRPr="00871C74" w:rsidRDefault="00871C74" w:rsidP="00871C74">
      <w:pPr>
        <w:numPr>
          <w:ilvl w:val="1"/>
          <w:numId w:val="1"/>
        </w:numPr>
        <w:spacing w:line="360" w:lineRule="auto"/>
        <w:contextualSpacing/>
        <w:rPr>
          <w:rFonts w:eastAsiaTheme="minorEastAsia"/>
          <w:sz w:val="24"/>
          <w:szCs w:val="24"/>
        </w:rPr>
      </w:pPr>
      <w:r w:rsidRPr="00871C74">
        <w:rPr>
          <w:rFonts w:eastAsiaTheme="minorEastAsia"/>
          <w:b/>
          <w:sz w:val="24"/>
          <w:szCs w:val="24"/>
        </w:rPr>
        <w:lastRenderedPageBreak/>
        <w:t>Record Weights</w:t>
      </w:r>
      <w:r w:rsidRPr="00871C74">
        <w:rPr>
          <w:rFonts w:eastAsiaTheme="minorEastAsia"/>
          <w:sz w:val="24"/>
          <w:szCs w:val="24"/>
        </w:rPr>
        <w:t xml:space="preserve"> </w:t>
      </w:r>
    </w:p>
    <w:p w14:paraId="1F9C698D" w14:textId="77777777" w:rsidR="00871C74" w:rsidRPr="00871C74" w:rsidRDefault="00871C74" w:rsidP="00871C74">
      <w:pPr>
        <w:numPr>
          <w:ilvl w:val="2"/>
          <w:numId w:val="1"/>
        </w:numPr>
        <w:spacing w:line="360" w:lineRule="auto"/>
        <w:contextualSpacing/>
        <w:rPr>
          <w:rFonts w:eastAsiaTheme="minorEastAsia"/>
          <w:sz w:val="24"/>
          <w:szCs w:val="24"/>
        </w:rPr>
      </w:pPr>
      <w:r w:rsidRPr="00871C74">
        <w:rPr>
          <w:rFonts w:eastAsiaTheme="minorEastAsia"/>
          <w:sz w:val="24"/>
          <w:szCs w:val="24"/>
        </w:rPr>
        <w:t>The unweighted data represent the number of actual responses. The final child weight for combined years 2018–2020 ACBS dataset is</w:t>
      </w:r>
      <w:r w:rsidRPr="00871C74">
        <w:rPr>
          <w:rFonts w:eastAsiaTheme="minorEastAsia"/>
          <w:b/>
          <w:sz w:val="24"/>
          <w:szCs w:val="24"/>
        </w:rPr>
        <w:t xml:space="preserve"> _</w:t>
      </w:r>
      <w:r w:rsidRPr="00871C74">
        <w:rPr>
          <w:rFonts w:eastAsiaTheme="minorEastAsia"/>
          <w:b/>
          <w:iCs/>
          <w:sz w:val="24"/>
          <w:szCs w:val="24"/>
        </w:rPr>
        <w:t>CHILDWT</w:t>
      </w:r>
      <w:r w:rsidRPr="00871C74">
        <w:rPr>
          <w:rFonts w:eastAsiaTheme="minorEastAsia"/>
          <w:b/>
          <w:sz w:val="24"/>
          <w:szCs w:val="24"/>
        </w:rPr>
        <w:t>_M_YEARS</w:t>
      </w:r>
      <w:r w:rsidRPr="00871C74">
        <w:rPr>
          <w:rFonts w:eastAsiaTheme="minorEastAsia"/>
          <w:sz w:val="24"/>
          <w:szCs w:val="24"/>
        </w:rPr>
        <w:t xml:space="preserve">. </w:t>
      </w:r>
    </w:p>
    <w:p w14:paraId="4E89F880" w14:textId="77777777" w:rsidR="00871C74" w:rsidRPr="00871C74" w:rsidRDefault="00871C74" w:rsidP="00871C74">
      <w:pPr>
        <w:numPr>
          <w:ilvl w:val="1"/>
          <w:numId w:val="1"/>
        </w:numPr>
        <w:spacing w:line="360" w:lineRule="auto"/>
        <w:contextualSpacing/>
        <w:rPr>
          <w:rFonts w:eastAsiaTheme="minorEastAsia"/>
          <w:sz w:val="24"/>
          <w:szCs w:val="24"/>
        </w:rPr>
      </w:pPr>
      <w:r w:rsidRPr="00871C74">
        <w:rPr>
          <w:rFonts w:eastAsiaTheme="minorEastAsia"/>
          <w:b/>
          <w:sz w:val="24"/>
          <w:szCs w:val="24"/>
        </w:rPr>
        <w:t>Calculated Variables</w:t>
      </w:r>
    </w:p>
    <w:p w14:paraId="1E0F1BC5" w14:textId="77777777" w:rsidR="00871C74" w:rsidRPr="00871C74" w:rsidRDefault="00871C74" w:rsidP="00871C74">
      <w:pPr>
        <w:numPr>
          <w:ilvl w:val="2"/>
          <w:numId w:val="1"/>
        </w:numPr>
        <w:spacing w:line="360" w:lineRule="auto"/>
        <w:contextualSpacing/>
        <w:rPr>
          <w:rFonts w:eastAsiaTheme="minorEastAsia"/>
          <w:sz w:val="24"/>
          <w:szCs w:val="24"/>
        </w:rPr>
      </w:pPr>
      <w:r w:rsidRPr="00871C74">
        <w:rPr>
          <w:rFonts w:eastAsiaTheme="minorEastAsia"/>
          <w:sz w:val="24"/>
          <w:szCs w:val="24"/>
        </w:rPr>
        <w:t>The data for BRFSS variables are included with the Child ACBS data set. A new variable for child race (</w:t>
      </w:r>
      <w:r w:rsidRPr="00871C74">
        <w:rPr>
          <w:rFonts w:eastAsiaTheme="minorEastAsia"/>
          <w:b/>
          <w:sz w:val="24"/>
          <w:szCs w:val="24"/>
        </w:rPr>
        <w:t>CHILD_RACE_M_YEARS</w:t>
      </w:r>
      <w:r w:rsidRPr="00871C74">
        <w:rPr>
          <w:rFonts w:eastAsiaTheme="minorEastAsia"/>
          <w:sz w:val="24"/>
          <w:szCs w:val="24"/>
        </w:rPr>
        <w:t>) has been calculated for the combined child data set to account for differences in the race variable between individual years. A new variable for age (</w:t>
      </w:r>
      <w:r w:rsidRPr="00871C74">
        <w:rPr>
          <w:rFonts w:eastAsiaTheme="minorEastAsia"/>
          <w:b/>
          <w:sz w:val="24"/>
          <w:szCs w:val="24"/>
        </w:rPr>
        <w:t>CHILD_AGE_YEAR</w:t>
      </w:r>
      <w:r w:rsidRPr="00871C74">
        <w:rPr>
          <w:rFonts w:eastAsiaTheme="minorEastAsia"/>
          <w:sz w:val="24"/>
          <w:szCs w:val="24"/>
        </w:rPr>
        <w:t xml:space="preserve">) with imputed missing values has also been created for the combined data set to address variable differences in child age between individual years. For reported child age, please use </w:t>
      </w:r>
      <w:r w:rsidRPr="00871C74">
        <w:rPr>
          <w:rFonts w:eastAsiaTheme="minorEastAsia"/>
          <w:b/>
          <w:sz w:val="24"/>
          <w:szCs w:val="24"/>
        </w:rPr>
        <w:t>MNTHDIFF</w:t>
      </w:r>
      <w:r w:rsidRPr="00871C74">
        <w:rPr>
          <w:rFonts w:eastAsiaTheme="minorEastAsia"/>
          <w:sz w:val="24"/>
          <w:szCs w:val="24"/>
        </w:rPr>
        <w:t xml:space="preserve"> (child age in months).</w:t>
      </w:r>
    </w:p>
    <w:p w14:paraId="44A9232B" w14:textId="77777777" w:rsidR="00871C74" w:rsidRPr="00871C74" w:rsidRDefault="00871C74" w:rsidP="00871C74">
      <w:pPr>
        <w:numPr>
          <w:ilvl w:val="1"/>
          <w:numId w:val="1"/>
        </w:numPr>
        <w:spacing w:line="360" w:lineRule="auto"/>
        <w:contextualSpacing/>
        <w:rPr>
          <w:rFonts w:eastAsiaTheme="minorEastAsia"/>
          <w:sz w:val="24"/>
          <w:szCs w:val="24"/>
        </w:rPr>
      </w:pPr>
      <w:r w:rsidRPr="00871C74">
        <w:rPr>
          <w:rFonts w:eastAsiaTheme="minorEastAsia"/>
          <w:b/>
          <w:sz w:val="24"/>
          <w:szCs w:val="24"/>
        </w:rPr>
        <w:t>Variances</w:t>
      </w:r>
    </w:p>
    <w:p w14:paraId="27B6F0DB" w14:textId="77777777" w:rsidR="00871C74" w:rsidRPr="00871C74" w:rsidRDefault="00871C74" w:rsidP="00871C74">
      <w:pPr>
        <w:numPr>
          <w:ilvl w:val="2"/>
          <w:numId w:val="1"/>
        </w:numPr>
        <w:spacing w:line="360" w:lineRule="auto"/>
        <w:contextualSpacing/>
        <w:rPr>
          <w:rFonts w:eastAsiaTheme="minorEastAsia"/>
        </w:rPr>
      </w:pPr>
      <w:r w:rsidRPr="00871C74">
        <w:rPr>
          <w:rFonts w:eastAsiaTheme="minorEastAsia"/>
          <w:sz w:val="24"/>
          <w:szCs w:val="24"/>
        </w:rPr>
        <w:t>The Child ACBS uses a complex survey design, and therefore statistical software such as SAS, SUDAAN, Epi Info, SPSS and STATA, or other analytical packages must be used that can account for complex sample designs. Accordingly, the statistical code must specify “with replacement” (</w:t>
      </w:r>
      <w:r w:rsidRPr="00871C74">
        <w:rPr>
          <w:rFonts w:eastAsiaTheme="minorEastAsia"/>
          <w:b/>
          <w:sz w:val="24"/>
          <w:szCs w:val="24"/>
        </w:rPr>
        <w:t>WR</w:t>
      </w:r>
      <w:r w:rsidRPr="00871C74">
        <w:rPr>
          <w:rFonts w:eastAsiaTheme="minorEastAsia"/>
          <w:sz w:val="24"/>
          <w:szCs w:val="24"/>
        </w:rPr>
        <w:t>) and include stratum variable (</w:t>
      </w:r>
      <w:r w:rsidRPr="00871C74">
        <w:rPr>
          <w:rFonts w:eastAsiaTheme="minorEastAsia"/>
          <w:b/>
          <w:sz w:val="24"/>
          <w:szCs w:val="24"/>
        </w:rPr>
        <w:t>_STSTR</w:t>
      </w:r>
      <w:r w:rsidRPr="00871C74">
        <w:rPr>
          <w:rFonts w:eastAsiaTheme="minorEastAsia"/>
          <w:sz w:val="24"/>
          <w:szCs w:val="24"/>
        </w:rPr>
        <w:t>), primary sampling unit (</w:t>
      </w:r>
      <w:r w:rsidRPr="00871C74">
        <w:rPr>
          <w:rFonts w:eastAsiaTheme="minorEastAsia"/>
          <w:b/>
          <w:sz w:val="24"/>
          <w:szCs w:val="24"/>
        </w:rPr>
        <w:t>_PSU</w:t>
      </w:r>
      <w:r w:rsidRPr="00871C74">
        <w:rPr>
          <w:rFonts w:eastAsiaTheme="minorEastAsia"/>
          <w:sz w:val="24"/>
          <w:szCs w:val="24"/>
        </w:rPr>
        <w:t>), sample design survey year (</w:t>
      </w:r>
      <w:r w:rsidRPr="00871C74">
        <w:rPr>
          <w:rFonts w:eastAsiaTheme="minorEastAsia"/>
          <w:b/>
          <w:sz w:val="24"/>
          <w:szCs w:val="24"/>
        </w:rPr>
        <w:t>SURVEY_YEAR</w:t>
      </w:r>
      <w:r w:rsidRPr="00871C74">
        <w:rPr>
          <w:rFonts w:eastAsiaTheme="minorEastAsia"/>
          <w:sz w:val="24"/>
          <w:szCs w:val="24"/>
        </w:rPr>
        <w:t>), and record weight (</w:t>
      </w:r>
      <w:r w:rsidRPr="00871C74">
        <w:rPr>
          <w:rFonts w:eastAsiaTheme="minorEastAsia"/>
          <w:b/>
          <w:sz w:val="24"/>
          <w:szCs w:val="24"/>
        </w:rPr>
        <w:t>_</w:t>
      </w:r>
      <w:r w:rsidRPr="00871C74">
        <w:rPr>
          <w:rFonts w:eastAsiaTheme="minorEastAsia"/>
          <w:b/>
          <w:iCs/>
          <w:sz w:val="24"/>
          <w:szCs w:val="24"/>
        </w:rPr>
        <w:t>CHILDWT</w:t>
      </w:r>
      <w:r w:rsidRPr="00871C74">
        <w:rPr>
          <w:rFonts w:eastAsiaTheme="minorEastAsia"/>
          <w:b/>
          <w:sz w:val="24"/>
          <w:szCs w:val="24"/>
        </w:rPr>
        <w:t>_M_YEARS</w:t>
      </w:r>
      <w:r w:rsidRPr="00871C74">
        <w:rPr>
          <w:rFonts w:eastAsiaTheme="minorEastAsia"/>
          <w:sz w:val="24"/>
          <w:szCs w:val="24"/>
        </w:rPr>
        <w:t>). See sample code in Section B.</w:t>
      </w:r>
    </w:p>
    <w:p w14:paraId="3042B8EF" w14:textId="77777777" w:rsidR="00871C74" w:rsidRPr="00871C74" w:rsidRDefault="00871C74" w:rsidP="00871C74">
      <w:pPr>
        <w:numPr>
          <w:ilvl w:val="0"/>
          <w:numId w:val="1"/>
        </w:numPr>
        <w:spacing w:line="360" w:lineRule="auto"/>
        <w:contextualSpacing/>
        <w:rPr>
          <w:rFonts w:eastAsiaTheme="minorEastAsia"/>
          <w:sz w:val="24"/>
          <w:szCs w:val="24"/>
        </w:rPr>
      </w:pPr>
      <w:r w:rsidRPr="00871C74">
        <w:rPr>
          <w:rFonts w:eastAsiaTheme="minorEastAsia"/>
          <w:b/>
          <w:sz w:val="24"/>
          <w:szCs w:val="24"/>
        </w:rPr>
        <w:t>Sample code</w:t>
      </w:r>
      <w:r w:rsidRPr="00871C74">
        <w:rPr>
          <w:rFonts w:eastAsiaTheme="minorEastAsia"/>
          <w:sz w:val="24"/>
          <w:szCs w:val="24"/>
        </w:rPr>
        <w:t xml:space="preserve"> </w:t>
      </w:r>
    </w:p>
    <w:p w14:paraId="0ABD6538" w14:textId="4BB998FD" w:rsidR="00871C74" w:rsidRPr="00871C74" w:rsidRDefault="00871C74" w:rsidP="00871C74">
      <w:pPr>
        <w:spacing w:after="0" w:line="360" w:lineRule="auto"/>
        <w:ind w:left="1440"/>
        <w:contextualSpacing/>
        <w:rPr>
          <w:rFonts w:eastAsiaTheme="minorEastAsia"/>
          <w:b/>
          <w:sz w:val="24"/>
          <w:szCs w:val="24"/>
        </w:rPr>
      </w:pPr>
      <w:r w:rsidRPr="00871C74">
        <w:rPr>
          <w:rFonts w:eastAsiaTheme="minorEastAsia"/>
          <w:b/>
          <w:sz w:val="24"/>
          <w:szCs w:val="24"/>
        </w:rPr>
        <w:t xml:space="preserve">/* SUDAAN Code for 3 Age </w:t>
      </w:r>
      <w:r w:rsidR="003F138A">
        <w:rPr>
          <w:rFonts w:eastAsiaTheme="minorEastAsia"/>
          <w:b/>
          <w:sz w:val="24"/>
          <w:szCs w:val="24"/>
        </w:rPr>
        <w:t>g</w:t>
      </w:r>
      <w:r w:rsidRPr="00871C74">
        <w:rPr>
          <w:rFonts w:eastAsiaTheme="minorEastAsia"/>
          <w:b/>
          <w:sz w:val="24"/>
          <w:szCs w:val="24"/>
        </w:rPr>
        <w:t>roup</w:t>
      </w:r>
      <w:r w:rsidR="003F138A">
        <w:rPr>
          <w:rFonts w:eastAsiaTheme="minorEastAsia"/>
          <w:b/>
          <w:sz w:val="24"/>
          <w:szCs w:val="24"/>
        </w:rPr>
        <w:t xml:space="preserve"> and current asthma</w:t>
      </w:r>
      <w:r w:rsidRPr="00871C74">
        <w:rPr>
          <w:rFonts w:eastAsiaTheme="minorEastAsia"/>
          <w:b/>
          <w:sz w:val="24"/>
          <w:szCs w:val="24"/>
        </w:rPr>
        <w:t xml:space="preserve"> */</w:t>
      </w:r>
    </w:p>
    <w:p w14:paraId="1EE0D842" w14:textId="77777777" w:rsidR="00871C74" w:rsidRPr="00871C74" w:rsidRDefault="00871C74" w:rsidP="00871C74">
      <w:pPr>
        <w:spacing w:after="0" w:line="360" w:lineRule="auto"/>
        <w:ind w:left="1440"/>
        <w:rPr>
          <w:rFonts w:eastAsiaTheme="minorEastAsia"/>
          <w:sz w:val="24"/>
          <w:szCs w:val="24"/>
        </w:rPr>
      </w:pPr>
      <w:r w:rsidRPr="00871C74">
        <w:rPr>
          <w:rFonts w:eastAsiaTheme="minorEastAsia"/>
          <w:sz w:val="24"/>
          <w:szCs w:val="24"/>
        </w:rPr>
        <w:t>PROC CROSSTAB DATA=ACBS_CHILD_18_20 DESIGN=</w:t>
      </w:r>
      <w:proofErr w:type="gramStart"/>
      <w:r w:rsidRPr="00871C74">
        <w:rPr>
          <w:rFonts w:eastAsiaTheme="minorEastAsia"/>
          <w:sz w:val="24"/>
          <w:szCs w:val="24"/>
        </w:rPr>
        <w:t>WR;</w:t>
      </w:r>
      <w:proofErr w:type="gramEnd"/>
    </w:p>
    <w:p w14:paraId="32D51752" w14:textId="5AA9F4E3" w:rsidR="00871C74" w:rsidRDefault="00871C74" w:rsidP="00871C74">
      <w:pPr>
        <w:spacing w:after="0" w:line="360" w:lineRule="auto"/>
        <w:ind w:left="2160"/>
        <w:rPr>
          <w:rFonts w:eastAsiaTheme="minorEastAsia"/>
          <w:sz w:val="24"/>
          <w:szCs w:val="24"/>
        </w:rPr>
      </w:pPr>
      <w:r w:rsidRPr="00871C74">
        <w:rPr>
          <w:rFonts w:eastAsiaTheme="minorEastAsia"/>
          <w:sz w:val="24"/>
          <w:szCs w:val="24"/>
        </w:rPr>
        <w:t>NEST SURVEY_YEAR _</w:t>
      </w:r>
      <w:proofErr w:type="gramStart"/>
      <w:r w:rsidRPr="00871C74">
        <w:rPr>
          <w:rFonts w:eastAsiaTheme="minorEastAsia"/>
          <w:sz w:val="24"/>
          <w:szCs w:val="24"/>
        </w:rPr>
        <w:t>STSTR  _</w:t>
      </w:r>
      <w:proofErr w:type="gramEnd"/>
      <w:r w:rsidRPr="00871C74">
        <w:rPr>
          <w:rFonts w:eastAsiaTheme="minorEastAsia"/>
          <w:sz w:val="24"/>
          <w:szCs w:val="24"/>
        </w:rPr>
        <w:t>PSU / NOSORTCK MISSUNIT PSULEV=3;</w:t>
      </w:r>
    </w:p>
    <w:p w14:paraId="33EC793C" w14:textId="6A488638" w:rsidR="00871C74" w:rsidRPr="00871C74" w:rsidRDefault="003F138A" w:rsidP="00871C74">
      <w:pPr>
        <w:spacing w:after="0" w:line="360" w:lineRule="auto"/>
        <w:ind w:left="2160"/>
        <w:rPr>
          <w:rFonts w:eastAsiaTheme="minorEastAsia"/>
          <w:sz w:val="24"/>
          <w:szCs w:val="24"/>
        </w:rPr>
      </w:pPr>
      <w:proofErr w:type="gramStart"/>
      <w:r w:rsidRPr="003F138A">
        <w:rPr>
          <w:rFonts w:eastAsiaTheme="minorEastAsia"/>
          <w:sz w:val="24"/>
          <w:szCs w:val="24"/>
        </w:rPr>
        <w:t>SUBPOPN</w:t>
      </w:r>
      <w:r>
        <w:rPr>
          <w:rFonts w:eastAsiaTheme="minorEastAsia"/>
          <w:sz w:val="24"/>
          <w:szCs w:val="24"/>
        </w:rPr>
        <w:t xml:space="preserve">  </w:t>
      </w:r>
      <w:r w:rsidRPr="003F138A">
        <w:rPr>
          <w:rFonts w:eastAsiaTheme="minorEastAsia"/>
          <w:sz w:val="24"/>
          <w:szCs w:val="24"/>
        </w:rPr>
        <w:t>_</w:t>
      </w:r>
      <w:proofErr w:type="gramEnd"/>
      <w:r w:rsidRPr="003F138A">
        <w:rPr>
          <w:rFonts w:eastAsiaTheme="minorEastAsia"/>
          <w:sz w:val="24"/>
          <w:szCs w:val="24"/>
        </w:rPr>
        <w:t>_CUR_ASTH_C</w:t>
      </w:r>
      <w:r>
        <w:rPr>
          <w:rFonts w:eastAsiaTheme="minorEastAsia"/>
          <w:sz w:val="24"/>
          <w:szCs w:val="24"/>
        </w:rPr>
        <w:t>=1;</w:t>
      </w:r>
      <w:r w:rsidR="00871C74" w:rsidRPr="00871C74">
        <w:rPr>
          <w:rFonts w:eastAsiaTheme="minorEastAsia"/>
          <w:sz w:val="24"/>
          <w:szCs w:val="24"/>
        </w:rPr>
        <w:t>WEIGHT _CHILDWT_M_YEARS;</w:t>
      </w:r>
    </w:p>
    <w:p w14:paraId="11F3C17A" w14:textId="77777777" w:rsidR="00871C74" w:rsidRPr="00871C74" w:rsidRDefault="00871C74" w:rsidP="00871C74">
      <w:pPr>
        <w:spacing w:after="0" w:line="360" w:lineRule="auto"/>
        <w:ind w:left="2160"/>
        <w:rPr>
          <w:rFonts w:eastAsiaTheme="minorEastAsia"/>
          <w:sz w:val="24"/>
          <w:szCs w:val="24"/>
        </w:rPr>
      </w:pPr>
      <w:r w:rsidRPr="00871C74">
        <w:rPr>
          <w:rFonts w:eastAsiaTheme="minorEastAsia"/>
          <w:sz w:val="24"/>
          <w:szCs w:val="24"/>
        </w:rPr>
        <w:t>CLASS CAGE3CAT MGT_CLAS_</w:t>
      </w:r>
      <w:proofErr w:type="gramStart"/>
      <w:r w:rsidRPr="00871C74">
        <w:rPr>
          <w:rFonts w:eastAsiaTheme="minorEastAsia"/>
          <w:sz w:val="24"/>
          <w:szCs w:val="24"/>
        </w:rPr>
        <w:t>CAT;</w:t>
      </w:r>
      <w:proofErr w:type="gramEnd"/>
    </w:p>
    <w:p w14:paraId="4F520E28" w14:textId="77777777" w:rsidR="00871C74" w:rsidRPr="00871C74" w:rsidRDefault="00871C74" w:rsidP="00871C74">
      <w:pPr>
        <w:spacing w:after="0" w:line="360" w:lineRule="auto"/>
        <w:ind w:left="2160"/>
        <w:rPr>
          <w:rFonts w:eastAsiaTheme="minorEastAsia"/>
          <w:sz w:val="24"/>
          <w:szCs w:val="24"/>
        </w:rPr>
      </w:pPr>
      <w:r w:rsidRPr="00871C74">
        <w:rPr>
          <w:rFonts w:eastAsiaTheme="minorEastAsia"/>
          <w:sz w:val="24"/>
          <w:szCs w:val="24"/>
        </w:rPr>
        <w:t>TABLES CAGE3CAT*MGT_CLAS_</w:t>
      </w:r>
      <w:proofErr w:type="gramStart"/>
      <w:r w:rsidRPr="00871C74">
        <w:rPr>
          <w:rFonts w:eastAsiaTheme="minorEastAsia"/>
          <w:sz w:val="24"/>
          <w:szCs w:val="24"/>
        </w:rPr>
        <w:t>CAT;</w:t>
      </w:r>
      <w:proofErr w:type="gramEnd"/>
    </w:p>
    <w:p w14:paraId="19F5EE26" w14:textId="77777777" w:rsidR="00871C74" w:rsidRPr="00871C74" w:rsidRDefault="00871C74" w:rsidP="00871C74">
      <w:pPr>
        <w:spacing w:after="0" w:line="360" w:lineRule="auto"/>
        <w:ind w:left="2160"/>
        <w:rPr>
          <w:rFonts w:eastAsiaTheme="minorEastAsia"/>
          <w:sz w:val="24"/>
          <w:szCs w:val="24"/>
        </w:rPr>
      </w:pPr>
      <w:r w:rsidRPr="00871C74">
        <w:rPr>
          <w:rFonts w:eastAsiaTheme="minorEastAsia"/>
          <w:sz w:val="24"/>
          <w:szCs w:val="24"/>
        </w:rPr>
        <w:t xml:space="preserve">TEST </w:t>
      </w:r>
      <w:proofErr w:type="gramStart"/>
      <w:r w:rsidRPr="00871C74">
        <w:rPr>
          <w:rFonts w:eastAsiaTheme="minorEastAsia"/>
          <w:sz w:val="24"/>
          <w:szCs w:val="24"/>
        </w:rPr>
        <w:t>CHISQ;</w:t>
      </w:r>
      <w:proofErr w:type="gramEnd"/>
    </w:p>
    <w:p w14:paraId="0ABDE493" w14:textId="77777777" w:rsidR="00871C74" w:rsidRPr="00871C74" w:rsidRDefault="00871C74" w:rsidP="00871C74">
      <w:pPr>
        <w:spacing w:after="0" w:line="360" w:lineRule="auto"/>
        <w:ind w:left="1440"/>
        <w:rPr>
          <w:rFonts w:eastAsiaTheme="minorEastAsia"/>
          <w:sz w:val="24"/>
          <w:szCs w:val="24"/>
        </w:rPr>
      </w:pPr>
      <w:r w:rsidRPr="00871C74">
        <w:rPr>
          <w:rFonts w:eastAsiaTheme="minorEastAsia"/>
          <w:sz w:val="24"/>
          <w:szCs w:val="24"/>
        </w:rPr>
        <w:t xml:space="preserve">OUTPUT / TABLECELL=DEFAULT FILENAME=CAGE3CAT_GROUP </w:t>
      </w:r>
      <w:proofErr w:type="gramStart"/>
      <w:r w:rsidRPr="00871C74">
        <w:rPr>
          <w:rFonts w:eastAsiaTheme="minorEastAsia"/>
          <w:sz w:val="24"/>
          <w:szCs w:val="24"/>
        </w:rPr>
        <w:t>REPLACE;</w:t>
      </w:r>
      <w:proofErr w:type="gramEnd"/>
    </w:p>
    <w:p w14:paraId="31F69ACB" w14:textId="77777777" w:rsidR="00871C74" w:rsidRPr="00871C74" w:rsidRDefault="00871C74" w:rsidP="00871C74">
      <w:pPr>
        <w:spacing w:after="0" w:line="360" w:lineRule="auto"/>
        <w:ind w:left="1440"/>
        <w:rPr>
          <w:rFonts w:eastAsiaTheme="minorEastAsia"/>
          <w:sz w:val="24"/>
          <w:szCs w:val="24"/>
        </w:rPr>
      </w:pPr>
      <w:proofErr w:type="gramStart"/>
      <w:r w:rsidRPr="00871C74">
        <w:rPr>
          <w:rFonts w:eastAsiaTheme="minorEastAsia"/>
          <w:sz w:val="24"/>
          <w:szCs w:val="24"/>
        </w:rPr>
        <w:t>RUN;</w:t>
      </w:r>
      <w:proofErr w:type="gramEnd"/>
    </w:p>
    <w:p w14:paraId="5C9D2AD9" w14:textId="77777777" w:rsidR="00871C74" w:rsidRPr="00871C74" w:rsidRDefault="00871C74" w:rsidP="00871C74">
      <w:pPr>
        <w:spacing w:after="0" w:line="360" w:lineRule="auto"/>
        <w:ind w:left="1440"/>
        <w:rPr>
          <w:rFonts w:eastAsiaTheme="minorEastAsia"/>
          <w:sz w:val="24"/>
          <w:szCs w:val="24"/>
        </w:rPr>
      </w:pPr>
    </w:p>
    <w:p w14:paraId="14819D27" w14:textId="77777777" w:rsidR="00871C74" w:rsidRPr="00871C74" w:rsidRDefault="00871C74" w:rsidP="00871C74">
      <w:pPr>
        <w:spacing w:after="0" w:line="360" w:lineRule="auto"/>
        <w:ind w:left="1440"/>
        <w:rPr>
          <w:rFonts w:eastAsiaTheme="minorEastAsia"/>
          <w:b/>
          <w:sz w:val="24"/>
          <w:szCs w:val="24"/>
        </w:rPr>
      </w:pPr>
      <w:r w:rsidRPr="00871C74">
        <w:rPr>
          <w:rFonts w:eastAsiaTheme="minorEastAsia"/>
          <w:b/>
          <w:sz w:val="24"/>
          <w:szCs w:val="24"/>
        </w:rPr>
        <w:t>/* SAS Code for 3 age Group */</w:t>
      </w:r>
    </w:p>
    <w:p w14:paraId="4B769E3C" w14:textId="77777777" w:rsidR="00871C74" w:rsidRPr="00871C74" w:rsidRDefault="00871C74" w:rsidP="00871C74">
      <w:pPr>
        <w:spacing w:after="0" w:line="360" w:lineRule="auto"/>
        <w:ind w:left="1440"/>
        <w:contextualSpacing/>
        <w:rPr>
          <w:rFonts w:eastAsiaTheme="minorEastAsia"/>
          <w:sz w:val="24"/>
          <w:szCs w:val="24"/>
        </w:rPr>
      </w:pPr>
      <w:r w:rsidRPr="00871C74">
        <w:rPr>
          <w:rFonts w:eastAsiaTheme="minorEastAsia"/>
          <w:sz w:val="24"/>
          <w:szCs w:val="24"/>
        </w:rPr>
        <w:t xml:space="preserve">PROC SURVEYFREQ DATA =ACBS_CHILD_18_20 </w:t>
      </w:r>
      <w:proofErr w:type="gramStart"/>
      <w:r w:rsidRPr="00871C74">
        <w:rPr>
          <w:rFonts w:eastAsiaTheme="minorEastAsia"/>
          <w:sz w:val="24"/>
          <w:szCs w:val="24"/>
        </w:rPr>
        <w:t>NOMCAR;</w:t>
      </w:r>
      <w:proofErr w:type="gramEnd"/>
      <w:r w:rsidRPr="00871C74">
        <w:rPr>
          <w:rFonts w:eastAsiaTheme="minorEastAsia"/>
          <w:sz w:val="24"/>
          <w:szCs w:val="24"/>
        </w:rPr>
        <w:t xml:space="preserve">    </w:t>
      </w:r>
    </w:p>
    <w:p w14:paraId="20A13F10" w14:textId="77777777" w:rsidR="00871C74" w:rsidRPr="00871C74" w:rsidRDefault="00871C74" w:rsidP="00871C74">
      <w:pPr>
        <w:spacing w:after="0" w:line="360" w:lineRule="auto"/>
        <w:ind w:left="2160"/>
        <w:rPr>
          <w:rFonts w:eastAsiaTheme="minorEastAsia"/>
          <w:sz w:val="24"/>
          <w:szCs w:val="24"/>
        </w:rPr>
      </w:pPr>
      <w:proofErr w:type="gramStart"/>
      <w:r w:rsidRPr="00871C74">
        <w:rPr>
          <w:rFonts w:eastAsiaTheme="minorEastAsia"/>
          <w:sz w:val="24"/>
          <w:szCs w:val="24"/>
        </w:rPr>
        <w:t>STRATA  SURVEY</w:t>
      </w:r>
      <w:proofErr w:type="gramEnd"/>
      <w:r w:rsidRPr="00871C74">
        <w:rPr>
          <w:rFonts w:eastAsiaTheme="minorEastAsia"/>
          <w:sz w:val="24"/>
          <w:szCs w:val="24"/>
        </w:rPr>
        <w:t xml:space="preserve">_YEAR  _STSTR  ; </w:t>
      </w:r>
    </w:p>
    <w:p w14:paraId="64FD056D" w14:textId="77777777" w:rsidR="00871C74" w:rsidRPr="00871C74" w:rsidRDefault="00871C74" w:rsidP="00871C74">
      <w:pPr>
        <w:spacing w:after="0" w:line="360" w:lineRule="auto"/>
        <w:ind w:left="2160"/>
        <w:rPr>
          <w:rFonts w:eastAsiaTheme="minorEastAsia"/>
          <w:sz w:val="24"/>
          <w:szCs w:val="24"/>
        </w:rPr>
      </w:pPr>
      <w:proofErr w:type="gramStart"/>
      <w:r w:rsidRPr="00871C74">
        <w:rPr>
          <w:rFonts w:eastAsiaTheme="minorEastAsia"/>
          <w:sz w:val="24"/>
          <w:szCs w:val="24"/>
        </w:rPr>
        <w:t>CLUSTER  _</w:t>
      </w:r>
      <w:proofErr w:type="gramEnd"/>
      <w:r w:rsidRPr="00871C74">
        <w:rPr>
          <w:rFonts w:eastAsiaTheme="minorEastAsia"/>
          <w:sz w:val="24"/>
          <w:szCs w:val="24"/>
        </w:rPr>
        <w:t>PSU ;</w:t>
      </w:r>
    </w:p>
    <w:p w14:paraId="59C624C7" w14:textId="77777777" w:rsidR="00871C74" w:rsidRPr="00871C74" w:rsidRDefault="00871C74" w:rsidP="00871C74">
      <w:pPr>
        <w:spacing w:after="0" w:line="360" w:lineRule="auto"/>
        <w:ind w:left="2160"/>
        <w:rPr>
          <w:rFonts w:eastAsiaTheme="minorEastAsia"/>
          <w:sz w:val="24"/>
          <w:szCs w:val="24"/>
        </w:rPr>
      </w:pPr>
      <w:r w:rsidRPr="00871C74">
        <w:rPr>
          <w:rFonts w:eastAsiaTheme="minorEastAsia"/>
          <w:sz w:val="24"/>
          <w:szCs w:val="24"/>
        </w:rPr>
        <w:t>WEIGHT   _CHILDWT_M_</w:t>
      </w:r>
      <w:proofErr w:type="gramStart"/>
      <w:r w:rsidRPr="00871C74">
        <w:rPr>
          <w:rFonts w:eastAsiaTheme="minorEastAsia"/>
          <w:sz w:val="24"/>
          <w:szCs w:val="24"/>
        </w:rPr>
        <w:t>YEARS;</w:t>
      </w:r>
      <w:proofErr w:type="gramEnd"/>
    </w:p>
    <w:p w14:paraId="217DBBA3" w14:textId="77777777" w:rsidR="00871C74" w:rsidRPr="00871C74" w:rsidRDefault="00871C74" w:rsidP="00871C74">
      <w:pPr>
        <w:spacing w:after="0" w:line="360" w:lineRule="auto"/>
        <w:ind w:left="2160"/>
        <w:rPr>
          <w:rFonts w:eastAsiaTheme="minorEastAsia"/>
          <w:sz w:val="24"/>
          <w:szCs w:val="24"/>
        </w:rPr>
      </w:pPr>
      <w:proofErr w:type="gramStart"/>
      <w:r w:rsidRPr="00871C74">
        <w:rPr>
          <w:rFonts w:eastAsiaTheme="minorEastAsia"/>
          <w:sz w:val="24"/>
          <w:szCs w:val="24"/>
        </w:rPr>
        <w:t>TABLES  CAGE</w:t>
      </w:r>
      <w:proofErr w:type="gramEnd"/>
      <w:r w:rsidRPr="00871C74">
        <w:rPr>
          <w:rFonts w:eastAsiaTheme="minorEastAsia"/>
          <w:sz w:val="24"/>
          <w:szCs w:val="24"/>
        </w:rPr>
        <w:t>3CAT * MGT_CLAS_CAT  / ROW CL CHISQ COL ;</w:t>
      </w:r>
    </w:p>
    <w:p w14:paraId="6F9431C8" w14:textId="1BEECA16" w:rsidR="00871C74" w:rsidRDefault="00871C74" w:rsidP="00871C74">
      <w:pPr>
        <w:spacing w:after="0" w:line="360" w:lineRule="auto"/>
        <w:ind w:left="1440"/>
        <w:rPr>
          <w:rFonts w:eastAsiaTheme="minorEastAsia"/>
          <w:sz w:val="24"/>
          <w:szCs w:val="24"/>
        </w:rPr>
      </w:pPr>
      <w:proofErr w:type="gramStart"/>
      <w:r w:rsidRPr="00871C74">
        <w:rPr>
          <w:rFonts w:eastAsiaTheme="minorEastAsia"/>
          <w:sz w:val="24"/>
          <w:szCs w:val="24"/>
        </w:rPr>
        <w:t>Run;</w:t>
      </w:r>
      <w:proofErr w:type="gramEnd"/>
    </w:p>
    <w:p w14:paraId="32CB7A0C" w14:textId="4315DFD9" w:rsidR="00BA4A2F" w:rsidRDefault="00BA4A2F" w:rsidP="00871C74">
      <w:pPr>
        <w:spacing w:after="0" w:line="360" w:lineRule="auto"/>
        <w:ind w:left="1440"/>
        <w:rPr>
          <w:rFonts w:eastAsiaTheme="minorEastAsia"/>
          <w:sz w:val="24"/>
          <w:szCs w:val="24"/>
        </w:rPr>
      </w:pPr>
    </w:p>
    <w:p w14:paraId="656F80EC" w14:textId="77777777" w:rsidR="00BA4A2F" w:rsidRDefault="00BA4A2F" w:rsidP="00BA4A2F">
      <w:pPr>
        <w:spacing w:line="360" w:lineRule="auto"/>
        <w:ind w:left="1440"/>
        <w:rPr>
          <w:b/>
          <w:bCs/>
          <w:sz w:val="24"/>
          <w:szCs w:val="24"/>
        </w:rPr>
      </w:pPr>
      <w:r>
        <w:rPr>
          <w:b/>
          <w:bCs/>
          <w:sz w:val="24"/>
          <w:szCs w:val="24"/>
        </w:rPr>
        <w:t>/* SAS Code for CURRENT asthma only*/</w:t>
      </w:r>
    </w:p>
    <w:p w14:paraId="01B1DA92" w14:textId="77777777" w:rsidR="00BA4A2F" w:rsidRDefault="00BA4A2F" w:rsidP="00BA4A2F">
      <w:pPr>
        <w:spacing w:line="360" w:lineRule="auto"/>
        <w:ind w:left="1440"/>
        <w:contextualSpacing/>
        <w:rPr>
          <w:sz w:val="24"/>
          <w:szCs w:val="24"/>
        </w:rPr>
      </w:pPr>
      <w:r>
        <w:rPr>
          <w:sz w:val="24"/>
          <w:szCs w:val="24"/>
        </w:rPr>
        <w:t xml:space="preserve">PROC SURVEYFREQ DATA =ACBS_CHILD_18_20 </w:t>
      </w:r>
      <w:proofErr w:type="gramStart"/>
      <w:r>
        <w:rPr>
          <w:sz w:val="24"/>
          <w:szCs w:val="24"/>
        </w:rPr>
        <w:t>NOMCAR;</w:t>
      </w:r>
      <w:proofErr w:type="gramEnd"/>
      <w:r>
        <w:rPr>
          <w:sz w:val="24"/>
          <w:szCs w:val="24"/>
        </w:rPr>
        <w:t xml:space="preserve">    </w:t>
      </w:r>
    </w:p>
    <w:p w14:paraId="1F1AB7AE" w14:textId="77777777" w:rsidR="00BA4A2F" w:rsidRDefault="00BA4A2F" w:rsidP="00BA4A2F">
      <w:pPr>
        <w:spacing w:line="360" w:lineRule="auto"/>
        <w:ind w:left="2160"/>
        <w:rPr>
          <w:sz w:val="24"/>
          <w:szCs w:val="24"/>
        </w:rPr>
      </w:pPr>
      <w:proofErr w:type="gramStart"/>
      <w:r>
        <w:rPr>
          <w:sz w:val="24"/>
          <w:szCs w:val="24"/>
        </w:rPr>
        <w:t>STRATA  SURVEY</w:t>
      </w:r>
      <w:proofErr w:type="gramEnd"/>
      <w:r>
        <w:rPr>
          <w:sz w:val="24"/>
          <w:szCs w:val="24"/>
        </w:rPr>
        <w:t xml:space="preserve">_YEAR  _STSTR  ; </w:t>
      </w:r>
    </w:p>
    <w:p w14:paraId="5F05613B" w14:textId="77777777" w:rsidR="00BA4A2F" w:rsidRDefault="00BA4A2F" w:rsidP="00BA4A2F">
      <w:pPr>
        <w:spacing w:line="360" w:lineRule="auto"/>
        <w:ind w:left="2160"/>
        <w:rPr>
          <w:sz w:val="24"/>
          <w:szCs w:val="24"/>
        </w:rPr>
      </w:pPr>
      <w:proofErr w:type="gramStart"/>
      <w:r>
        <w:rPr>
          <w:sz w:val="24"/>
          <w:szCs w:val="24"/>
        </w:rPr>
        <w:t>CLUSTER  _</w:t>
      </w:r>
      <w:proofErr w:type="gramEnd"/>
      <w:r>
        <w:rPr>
          <w:sz w:val="24"/>
          <w:szCs w:val="24"/>
        </w:rPr>
        <w:t>PSU ;</w:t>
      </w:r>
    </w:p>
    <w:p w14:paraId="6C700F2A" w14:textId="77777777" w:rsidR="00BA4A2F" w:rsidRDefault="00BA4A2F" w:rsidP="00BA4A2F">
      <w:pPr>
        <w:spacing w:line="360" w:lineRule="auto"/>
        <w:ind w:left="2160"/>
        <w:rPr>
          <w:sz w:val="24"/>
          <w:szCs w:val="24"/>
        </w:rPr>
      </w:pPr>
      <w:r>
        <w:rPr>
          <w:sz w:val="24"/>
          <w:szCs w:val="24"/>
        </w:rPr>
        <w:t>WEIGHT   _CHILDWT_M_</w:t>
      </w:r>
      <w:proofErr w:type="gramStart"/>
      <w:r>
        <w:rPr>
          <w:sz w:val="24"/>
          <w:szCs w:val="24"/>
        </w:rPr>
        <w:t>YEARS;</w:t>
      </w:r>
      <w:proofErr w:type="gramEnd"/>
    </w:p>
    <w:p w14:paraId="2202AC54" w14:textId="77777777" w:rsidR="00BA4A2F" w:rsidRDefault="00BA4A2F" w:rsidP="00BA4A2F">
      <w:pPr>
        <w:spacing w:line="360" w:lineRule="auto"/>
        <w:ind w:left="2160"/>
        <w:rPr>
          <w:sz w:val="24"/>
          <w:szCs w:val="24"/>
        </w:rPr>
      </w:pPr>
      <w:proofErr w:type="gramStart"/>
      <w:r>
        <w:rPr>
          <w:sz w:val="24"/>
          <w:szCs w:val="24"/>
        </w:rPr>
        <w:t>TABLES  _</w:t>
      </w:r>
      <w:proofErr w:type="gramEnd"/>
      <w:r>
        <w:rPr>
          <w:rFonts w:ascii="Times New Roman" w:hAnsi="Times New Roman" w:cs="Times New Roman"/>
          <w:color w:val="000000"/>
          <w:sz w:val="24"/>
          <w:szCs w:val="24"/>
        </w:rPr>
        <w:t xml:space="preserve">_CUR_ASTH_C </w:t>
      </w:r>
      <w:r>
        <w:rPr>
          <w:sz w:val="24"/>
          <w:szCs w:val="24"/>
        </w:rPr>
        <w:t>* MGT_CLAS_CAT  / ROW CL CHISQ COL;</w:t>
      </w:r>
    </w:p>
    <w:p w14:paraId="5B99E5E9" w14:textId="77777777" w:rsidR="00BA4A2F" w:rsidRDefault="00BA4A2F" w:rsidP="00BA4A2F">
      <w:pPr>
        <w:spacing w:line="360" w:lineRule="auto"/>
        <w:ind w:left="1440"/>
        <w:rPr>
          <w:sz w:val="24"/>
          <w:szCs w:val="24"/>
        </w:rPr>
      </w:pPr>
      <w:proofErr w:type="gramStart"/>
      <w:r>
        <w:rPr>
          <w:sz w:val="24"/>
          <w:szCs w:val="24"/>
        </w:rPr>
        <w:t>Run;</w:t>
      </w:r>
      <w:proofErr w:type="gramEnd"/>
    </w:p>
    <w:p w14:paraId="3939583B" w14:textId="77777777" w:rsidR="00BA4A2F" w:rsidRPr="00871C74" w:rsidRDefault="00BA4A2F" w:rsidP="00871C74">
      <w:pPr>
        <w:spacing w:after="0" w:line="360" w:lineRule="auto"/>
        <w:ind w:left="1440"/>
        <w:rPr>
          <w:rFonts w:eastAsiaTheme="minorEastAsia"/>
          <w:sz w:val="24"/>
          <w:szCs w:val="24"/>
        </w:rPr>
      </w:pPr>
    </w:p>
    <w:p w14:paraId="2346B022" w14:textId="77777777" w:rsidR="00871C74" w:rsidRPr="00871C74" w:rsidRDefault="00871C74" w:rsidP="00871C74">
      <w:pPr>
        <w:spacing w:after="0" w:line="360" w:lineRule="auto"/>
        <w:rPr>
          <w:rFonts w:eastAsiaTheme="minorEastAsia"/>
          <w:sz w:val="24"/>
          <w:szCs w:val="24"/>
        </w:rPr>
      </w:pPr>
    </w:p>
    <w:p w14:paraId="69DFC02C" w14:textId="77777777" w:rsidR="00871C74" w:rsidRPr="00871C74" w:rsidRDefault="00871C74" w:rsidP="00871C74">
      <w:pPr>
        <w:spacing w:after="0" w:line="240" w:lineRule="auto"/>
        <w:rPr>
          <w:rFonts w:eastAsiaTheme="minorEastAsia"/>
          <w:sz w:val="24"/>
          <w:szCs w:val="24"/>
        </w:rPr>
      </w:pPr>
    </w:p>
    <w:p w14:paraId="47DC3E30" w14:textId="77777777" w:rsidR="00871C74" w:rsidRPr="00871C74" w:rsidRDefault="00871C74" w:rsidP="00871C74">
      <w:pPr>
        <w:rPr>
          <w:rFonts w:eastAsiaTheme="minorEastAsia"/>
          <w:sz w:val="24"/>
          <w:szCs w:val="24"/>
        </w:rPr>
      </w:pPr>
      <w:r w:rsidRPr="00871C74">
        <w:rPr>
          <w:rFonts w:eastAsiaTheme="minorEastAsia"/>
          <w:sz w:val="24"/>
          <w:szCs w:val="24"/>
        </w:rPr>
        <w:br w:type="page"/>
      </w:r>
    </w:p>
    <w:p w14:paraId="674A87FC" w14:textId="77777777" w:rsidR="00871C74" w:rsidRPr="00871C74" w:rsidRDefault="00871C74" w:rsidP="00871C74">
      <w:pPr>
        <w:spacing w:after="0" w:line="240" w:lineRule="auto"/>
        <w:jc w:val="center"/>
        <w:rPr>
          <w:rFonts w:eastAsiaTheme="minorEastAsia"/>
          <w:b/>
          <w:sz w:val="24"/>
          <w:szCs w:val="24"/>
        </w:rPr>
      </w:pPr>
      <w:r w:rsidRPr="00871C74">
        <w:rPr>
          <w:rFonts w:eastAsiaTheme="minorEastAsia"/>
          <w:b/>
          <w:sz w:val="24"/>
          <w:szCs w:val="24"/>
        </w:rPr>
        <w:lastRenderedPageBreak/>
        <w:t>Table A. Child Asthma Call-back Survey Sample Size by Year and State</w:t>
      </w:r>
    </w:p>
    <w:p w14:paraId="314FB281" w14:textId="77777777" w:rsidR="00871C74" w:rsidRPr="00871C74" w:rsidRDefault="00871C74" w:rsidP="00871C74">
      <w:pPr>
        <w:spacing w:after="0" w:line="240" w:lineRule="auto"/>
        <w:jc w:val="center"/>
        <w:rPr>
          <w:rFonts w:eastAsiaTheme="minorEastAsia"/>
          <w:b/>
          <w:sz w:val="24"/>
          <w:szCs w:val="24"/>
        </w:rPr>
      </w:pPr>
    </w:p>
    <w:tbl>
      <w:tblPr>
        <w:tblStyle w:val="TableGrid"/>
        <w:tblW w:w="0" w:type="auto"/>
        <w:tblInd w:w="85" w:type="dxa"/>
        <w:tblLook w:val="04A0" w:firstRow="1" w:lastRow="0" w:firstColumn="1" w:lastColumn="0" w:noHBand="0" w:noVBand="1"/>
        <w:tblCaption w:val="Table A. Child Asthma Call-back Survey Sample Size by Year and State"/>
        <w:tblDescription w:val="Notes: &#10;*Only states that have records for all three years (2018, 2019, and 2020) are included, except for New Hampshire, Oregon, and Texas.&#10;**New Hampshire and Texas have data for 2019 and 2020 only; Oregon has data for 2018 and 2019 only.&#10;$Data quality response rate for 2018 is available at: 2018 Behavioral Risk Factor Surveillance System Asthma Call-Back Survey Summary Data Quality Report (cdc.gov)&#10;βData quality response rate for 2019 is available at: 2019 Behavioral Risk Factor Surveillance System Asthma Call-back Survey Summary Data Quality Report (cdc.gov).&#10;¥Data quality response rate for 2020 can be found in the 2020 Summary Data Quality Report."/>
      </w:tblPr>
      <w:tblGrid>
        <w:gridCol w:w="2970"/>
        <w:gridCol w:w="1620"/>
        <w:gridCol w:w="1620"/>
        <w:gridCol w:w="1620"/>
        <w:gridCol w:w="1620"/>
      </w:tblGrid>
      <w:tr w:rsidR="00871C74" w:rsidRPr="00871C74" w14:paraId="7CCB3ED6" w14:textId="77777777" w:rsidTr="00EF27B5">
        <w:trPr>
          <w:trHeight w:val="432"/>
        </w:trPr>
        <w:tc>
          <w:tcPr>
            <w:tcW w:w="2970" w:type="dxa"/>
            <w:vAlign w:val="center"/>
          </w:tcPr>
          <w:p w14:paraId="597FBE2D" w14:textId="77777777" w:rsidR="00871C74" w:rsidRPr="00871C74" w:rsidRDefault="00871C74" w:rsidP="00871C74">
            <w:pPr>
              <w:jc w:val="center"/>
              <w:rPr>
                <w:b/>
                <w:sz w:val="24"/>
                <w:szCs w:val="24"/>
              </w:rPr>
            </w:pPr>
            <w:r w:rsidRPr="00871C74">
              <w:rPr>
                <w:b/>
                <w:sz w:val="24"/>
                <w:szCs w:val="24"/>
              </w:rPr>
              <w:t>States</w:t>
            </w:r>
          </w:p>
        </w:tc>
        <w:tc>
          <w:tcPr>
            <w:tcW w:w="1620" w:type="dxa"/>
            <w:vAlign w:val="center"/>
          </w:tcPr>
          <w:p w14:paraId="14AFB0D9" w14:textId="77777777" w:rsidR="00871C74" w:rsidRPr="00871C74" w:rsidRDefault="00871C74" w:rsidP="00871C74">
            <w:pPr>
              <w:jc w:val="center"/>
              <w:rPr>
                <w:b/>
                <w:sz w:val="24"/>
                <w:szCs w:val="24"/>
                <w:vertAlign w:val="superscript"/>
              </w:rPr>
            </w:pPr>
            <w:r w:rsidRPr="00871C74">
              <w:rPr>
                <w:b/>
                <w:sz w:val="24"/>
                <w:szCs w:val="24"/>
              </w:rPr>
              <w:t>2018</w:t>
            </w:r>
            <w:r w:rsidRPr="00871C74">
              <w:rPr>
                <w:b/>
                <w:sz w:val="24"/>
                <w:szCs w:val="24"/>
                <w:vertAlign w:val="superscript"/>
              </w:rPr>
              <w:t>$</w:t>
            </w:r>
          </w:p>
        </w:tc>
        <w:tc>
          <w:tcPr>
            <w:tcW w:w="1620" w:type="dxa"/>
            <w:vAlign w:val="center"/>
          </w:tcPr>
          <w:p w14:paraId="332028E9" w14:textId="77777777" w:rsidR="00871C74" w:rsidRPr="00871C74" w:rsidRDefault="00871C74" w:rsidP="00871C74">
            <w:pPr>
              <w:jc w:val="center"/>
              <w:rPr>
                <w:b/>
                <w:sz w:val="24"/>
                <w:szCs w:val="24"/>
                <w:vertAlign w:val="superscript"/>
              </w:rPr>
            </w:pPr>
            <w:r w:rsidRPr="00871C74">
              <w:rPr>
                <w:b/>
                <w:sz w:val="24"/>
                <w:szCs w:val="24"/>
              </w:rPr>
              <w:t>2019</w:t>
            </w:r>
            <w:r w:rsidRPr="00871C74">
              <w:rPr>
                <w:rFonts w:ascii="Calibri" w:hAnsi="Calibri" w:cs="Calibri"/>
                <w:b/>
                <w:sz w:val="24"/>
                <w:szCs w:val="24"/>
                <w:vertAlign w:val="superscript"/>
              </w:rPr>
              <w:t>β</w:t>
            </w:r>
          </w:p>
        </w:tc>
        <w:tc>
          <w:tcPr>
            <w:tcW w:w="1620" w:type="dxa"/>
            <w:vAlign w:val="center"/>
          </w:tcPr>
          <w:p w14:paraId="73CE2F55" w14:textId="77777777" w:rsidR="00871C74" w:rsidRPr="00871C74" w:rsidRDefault="00871C74" w:rsidP="00871C74">
            <w:pPr>
              <w:jc w:val="center"/>
              <w:rPr>
                <w:b/>
                <w:sz w:val="24"/>
                <w:szCs w:val="24"/>
              </w:rPr>
            </w:pPr>
            <w:r w:rsidRPr="00871C74">
              <w:rPr>
                <w:b/>
                <w:sz w:val="24"/>
                <w:szCs w:val="24"/>
              </w:rPr>
              <w:t>2020</w:t>
            </w:r>
            <w:r w:rsidRPr="00871C74">
              <w:rPr>
                <w:rFonts w:cstheme="minorHAnsi"/>
                <w:vertAlign w:val="superscript"/>
              </w:rPr>
              <w:t>¥</w:t>
            </w:r>
          </w:p>
        </w:tc>
        <w:tc>
          <w:tcPr>
            <w:tcW w:w="1620" w:type="dxa"/>
            <w:vAlign w:val="center"/>
          </w:tcPr>
          <w:p w14:paraId="47FAD507" w14:textId="77777777" w:rsidR="00871C74" w:rsidRPr="00871C74" w:rsidRDefault="00871C74" w:rsidP="00871C74">
            <w:pPr>
              <w:jc w:val="center"/>
              <w:rPr>
                <w:b/>
                <w:sz w:val="24"/>
                <w:szCs w:val="24"/>
              </w:rPr>
            </w:pPr>
            <w:r w:rsidRPr="00871C74">
              <w:rPr>
                <w:b/>
                <w:sz w:val="24"/>
                <w:szCs w:val="24"/>
              </w:rPr>
              <w:t>Sample size</w:t>
            </w:r>
          </w:p>
        </w:tc>
      </w:tr>
      <w:tr w:rsidR="00871C74" w:rsidRPr="00871C74" w14:paraId="40E5E2FD" w14:textId="77777777" w:rsidTr="00EF27B5">
        <w:trPr>
          <w:trHeight w:val="288"/>
        </w:trPr>
        <w:tc>
          <w:tcPr>
            <w:tcW w:w="2970" w:type="dxa"/>
          </w:tcPr>
          <w:p w14:paraId="1C369B05" w14:textId="77777777" w:rsidR="00871C74" w:rsidRPr="00871C74" w:rsidRDefault="00871C74" w:rsidP="00871C74">
            <w:pPr>
              <w:jc w:val="center"/>
              <w:rPr>
                <w:b/>
                <w:sz w:val="24"/>
                <w:szCs w:val="24"/>
              </w:rPr>
            </w:pPr>
            <w:r w:rsidRPr="00871C74">
              <w:rPr>
                <w:b/>
                <w:sz w:val="24"/>
                <w:szCs w:val="24"/>
              </w:rPr>
              <w:t>California</w:t>
            </w:r>
          </w:p>
        </w:tc>
        <w:tc>
          <w:tcPr>
            <w:tcW w:w="1620" w:type="dxa"/>
            <w:vAlign w:val="center"/>
          </w:tcPr>
          <w:p w14:paraId="75E5CB48" w14:textId="77777777" w:rsidR="00871C74" w:rsidRPr="00871C74" w:rsidRDefault="00871C74" w:rsidP="00871C74">
            <w:pPr>
              <w:jc w:val="center"/>
              <w:rPr>
                <w:sz w:val="24"/>
                <w:szCs w:val="24"/>
              </w:rPr>
            </w:pPr>
            <w:r w:rsidRPr="00871C74">
              <w:rPr>
                <w:sz w:val="24"/>
                <w:szCs w:val="24"/>
              </w:rPr>
              <w:t>41</w:t>
            </w:r>
          </w:p>
        </w:tc>
        <w:tc>
          <w:tcPr>
            <w:tcW w:w="1620" w:type="dxa"/>
            <w:vAlign w:val="center"/>
          </w:tcPr>
          <w:p w14:paraId="0BB47967" w14:textId="77777777" w:rsidR="00871C74" w:rsidRPr="00871C74" w:rsidRDefault="00871C74" w:rsidP="00871C74">
            <w:pPr>
              <w:jc w:val="center"/>
              <w:rPr>
                <w:sz w:val="24"/>
                <w:szCs w:val="24"/>
              </w:rPr>
            </w:pPr>
            <w:r w:rsidRPr="00871C74">
              <w:rPr>
                <w:sz w:val="24"/>
                <w:szCs w:val="24"/>
              </w:rPr>
              <w:t>51</w:t>
            </w:r>
          </w:p>
        </w:tc>
        <w:tc>
          <w:tcPr>
            <w:tcW w:w="1620" w:type="dxa"/>
            <w:vAlign w:val="center"/>
          </w:tcPr>
          <w:p w14:paraId="25A21BCB" w14:textId="77777777" w:rsidR="00871C74" w:rsidRPr="00871C74" w:rsidRDefault="00871C74" w:rsidP="00871C74">
            <w:pPr>
              <w:jc w:val="center"/>
              <w:rPr>
                <w:sz w:val="24"/>
                <w:szCs w:val="24"/>
              </w:rPr>
            </w:pPr>
            <w:r w:rsidRPr="00871C74">
              <w:rPr>
                <w:sz w:val="24"/>
                <w:szCs w:val="24"/>
              </w:rPr>
              <w:t>22</w:t>
            </w:r>
          </w:p>
        </w:tc>
        <w:tc>
          <w:tcPr>
            <w:tcW w:w="1620" w:type="dxa"/>
            <w:vAlign w:val="center"/>
          </w:tcPr>
          <w:p w14:paraId="5710F723" w14:textId="77777777" w:rsidR="00871C74" w:rsidRPr="00871C74" w:rsidRDefault="00871C74" w:rsidP="00871C74">
            <w:pPr>
              <w:jc w:val="center"/>
              <w:rPr>
                <w:sz w:val="24"/>
                <w:szCs w:val="24"/>
              </w:rPr>
            </w:pPr>
            <w:r w:rsidRPr="00871C74">
              <w:rPr>
                <w:sz w:val="24"/>
                <w:szCs w:val="24"/>
              </w:rPr>
              <w:t>114</w:t>
            </w:r>
          </w:p>
        </w:tc>
      </w:tr>
      <w:tr w:rsidR="00871C74" w:rsidRPr="00871C74" w14:paraId="59A0B0EE" w14:textId="77777777" w:rsidTr="00EF27B5">
        <w:trPr>
          <w:trHeight w:val="288"/>
        </w:trPr>
        <w:tc>
          <w:tcPr>
            <w:tcW w:w="2970" w:type="dxa"/>
          </w:tcPr>
          <w:p w14:paraId="4E41E59E" w14:textId="77777777" w:rsidR="00871C74" w:rsidRPr="00871C74" w:rsidRDefault="00871C74" w:rsidP="00871C74">
            <w:pPr>
              <w:jc w:val="center"/>
              <w:rPr>
                <w:b/>
                <w:sz w:val="24"/>
                <w:szCs w:val="24"/>
              </w:rPr>
            </w:pPr>
            <w:r w:rsidRPr="00871C74">
              <w:rPr>
                <w:b/>
                <w:sz w:val="24"/>
                <w:szCs w:val="24"/>
              </w:rPr>
              <w:t>Connecticut</w:t>
            </w:r>
          </w:p>
        </w:tc>
        <w:tc>
          <w:tcPr>
            <w:tcW w:w="1620" w:type="dxa"/>
            <w:vAlign w:val="center"/>
          </w:tcPr>
          <w:p w14:paraId="5112B2D8" w14:textId="77777777" w:rsidR="00871C74" w:rsidRPr="00871C74" w:rsidRDefault="00871C74" w:rsidP="00871C74">
            <w:pPr>
              <w:jc w:val="center"/>
              <w:rPr>
                <w:sz w:val="24"/>
                <w:szCs w:val="24"/>
              </w:rPr>
            </w:pPr>
            <w:r w:rsidRPr="00871C74">
              <w:rPr>
                <w:sz w:val="24"/>
                <w:szCs w:val="24"/>
              </w:rPr>
              <w:t>52</w:t>
            </w:r>
          </w:p>
        </w:tc>
        <w:tc>
          <w:tcPr>
            <w:tcW w:w="1620" w:type="dxa"/>
            <w:vAlign w:val="center"/>
          </w:tcPr>
          <w:p w14:paraId="5563D724" w14:textId="77777777" w:rsidR="00871C74" w:rsidRPr="00871C74" w:rsidRDefault="00871C74" w:rsidP="00871C74">
            <w:pPr>
              <w:jc w:val="center"/>
              <w:rPr>
                <w:sz w:val="24"/>
                <w:szCs w:val="24"/>
              </w:rPr>
            </w:pPr>
            <w:r w:rsidRPr="00871C74">
              <w:rPr>
                <w:sz w:val="24"/>
                <w:szCs w:val="24"/>
              </w:rPr>
              <w:t>48</w:t>
            </w:r>
          </w:p>
        </w:tc>
        <w:tc>
          <w:tcPr>
            <w:tcW w:w="1620" w:type="dxa"/>
            <w:vAlign w:val="center"/>
          </w:tcPr>
          <w:p w14:paraId="724175A3" w14:textId="77777777" w:rsidR="00871C74" w:rsidRPr="00871C74" w:rsidRDefault="00871C74" w:rsidP="00871C74">
            <w:pPr>
              <w:jc w:val="center"/>
              <w:rPr>
                <w:sz w:val="24"/>
                <w:szCs w:val="24"/>
              </w:rPr>
            </w:pPr>
            <w:r w:rsidRPr="00871C74">
              <w:rPr>
                <w:sz w:val="24"/>
                <w:szCs w:val="24"/>
              </w:rPr>
              <w:t>120</w:t>
            </w:r>
          </w:p>
        </w:tc>
        <w:tc>
          <w:tcPr>
            <w:tcW w:w="1620" w:type="dxa"/>
            <w:vAlign w:val="center"/>
          </w:tcPr>
          <w:p w14:paraId="544AEE31" w14:textId="77777777" w:rsidR="00871C74" w:rsidRPr="00871C74" w:rsidRDefault="00871C74" w:rsidP="00871C74">
            <w:pPr>
              <w:jc w:val="center"/>
              <w:rPr>
                <w:sz w:val="24"/>
                <w:szCs w:val="24"/>
              </w:rPr>
            </w:pPr>
            <w:r w:rsidRPr="00871C74">
              <w:rPr>
                <w:sz w:val="24"/>
                <w:szCs w:val="24"/>
              </w:rPr>
              <w:t>220</w:t>
            </w:r>
          </w:p>
        </w:tc>
      </w:tr>
      <w:tr w:rsidR="00871C74" w:rsidRPr="00871C74" w14:paraId="5E6C32B6" w14:textId="77777777" w:rsidTr="00EF27B5">
        <w:trPr>
          <w:trHeight w:val="288"/>
        </w:trPr>
        <w:tc>
          <w:tcPr>
            <w:tcW w:w="2970" w:type="dxa"/>
          </w:tcPr>
          <w:p w14:paraId="04B08038" w14:textId="77777777" w:rsidR="00871C74" w:rsidRPr="00871C74" w:rsidRDefault="00871C74" w:rsidP="00871C74">
            <w:pPr>
              <w:jc w:val="center"/>
              <w:rPr>
                <w:b/>
                <w:sz w:val="24"/>
                <w:szCs w:val="24"/>
              </w:rPr>
            </w:pPr>
            <w:r w:rsidRPr="00871C74">
              <w:rPr>
                <w:b/>
                <w:sz w:val="24"/>
                <w:szCs w:val="24"/>
              </w:rPr>
              <w:t>Florida</w:t>
            </w:r>
          </w:p>
        </w:tc>
        <w:tc>
          <w:tcPr>
            <w:tcW w:w="1620" w:type="dxa"/>
            <w:vAlign w:val="center"/>
          </w:tcPr>
          <w:p w14:paraId="02338B16" w14:textId="77777777" w:rsidR="00871C74" w:rsidRPr="00871C74" w:rsidRDefault="00871C74" w:rsidP="00871C74">
            <w:pPr>
              <w:jc w:val="center"/>
              <w:rPr>
                <w:sz w:val="24"/>
                <w:szCs w:val="24"/>
              </w:rPr>
            </w:pPr>
            <w:r w:rsidRPr="00871C74">
              <w:rPr>
                <w:sz w:val="24"/>
                <w:szCs w:val="24"/>
              </w:rPr>
              <w:t>79</w:t>
            </w:r>
          </w:p>
        </w:tc>
        <w:tc>
          <w:tcPr>
            <w:tcW w:w="1620" w:type="dxa"/>
            <w:vAlign w:val="center"/>
          </w:tcPr>
          <w:p w14:paraId="0E6B7AF3" w14:textId="77777777" w:rsidR="00871C74" w:rsidRPr="00871C74" w:rsidRDefault="00871C74" w:rsidP="00871C74">
            <w:pPr>
              <w:jc w:val="center"/>
              <w:rPr>
                <w:sz w:val="24"/>
                <w:szCs w:val="24"/>
              </w:rPr>
            </w:pPr>
            <w:r w:rsidRPr="00871C74">
              <w:rPr>
                <w:sz w:val="24"/>
                <w:szCs w:val="24"/>
              </w:rPr>
              <w:t>97</w:t>
            </w:r>
          </w:p>
        </w:tc>
        <w:tc>
          <w:tcPr>
            <w:tcW w:w="1620" w:type="dxa"/>
            <w:vAlign w:val="center"/>
          </w:tcPr>
          <w:p w14:paraId="4C587959" w14:textId="77777777" w:rsidR="00871C74" w:rsidRPr="00871C74" w:rsidRDefault="00871C74" w:rsidP="00871C74">
            <w:pPr>
              <w:jc w:val="center"/>
              <w:rPr>
                <w:sz w:val="24"/>
                <w:szCs w:val="24"/>
              </w:rPr>
            </w:pPr>
            <w:r w:rsidRPr="00871C74">
              <w:rPr>
                <w:sz w:val="24"/>
                <w:szCs w:val="24"/>
              </w:rPr>
              <w:t>65</w:t>
            </w:r>
          </w:p>
        </w:tc>
        <w:tc>
          <w:tcPr>
            <w:tcW w:w="1620" w:type="dxa"/>
            <w:vAlign w:val="center"/>
          </w:tcPr>
          <w:p w14:paraId="7934173B" w14:textId="77777777" w:rsidR="00871C74" w:rsidRPr="00871C74" w:rsidRDefault="00871C74" w:rsidP="00871C74">
            <w:pPr>
              <w:jc w:val="center"/>
              <w:rPr>
                <w:sz w:val="24"/>
                <w:szCs w:val="24"/>
              </w:rPr>
            </w:pPr>
            <w:r w:rsidRPr="00871C74">
              <w:rPr>
                <w:sz w:val="24"/>
                <w:szCs w:val="24"/>
              </w:rPr>
              <w:t>241</w:t>
            </w:r>
          </w:p>
        </w:tc>
      </w:tr>
      <w:tr w:rsidR="00871C74" w:rsidRPr="00871C74" w14:paraId="01E4CABA" w14:textId="77777777" w:rsidTr="00EF27B5">
        <w:trPr>
          <w:trHeight w:val="288"/>
        </w:trPr>
        <w:tc>
          <w:tcPr>
            <w:tcW w:w="2970" w:type="dxa"/>
          </w:tcPr>
          <w:p w14:paraId="77E248C1" w14:textId="77777777" w:rsidR="00871C74" w:rsidRPr="00871C74" w:rsidRDefault="00871C74" w:rsidP="00871C74">
            <w:pPr>
              <w:jc w:val="center"/>
              <w:rPr>
                <w:b/>
                <w:sz w:val="24"/>
                <w:szCs w:val="24"/>
              </w:rPr>
            </w:pPr>
            <w:r w:rsidRPr="00871C74">
              <w:rPr>
                <w:b/>
                <w:sz w:val="24"/>
                <w:szCs w:val="24"/>
              </w:rPr>
              <w:t>Georgia</w:t>
            </w:r>
          </w:p>
        </w:tc>
        <w:tc>
          <w:tcPr>
            <w:tcW w:w="1620" w:type="dxa"/>
            <w:vAlign w:val="center"/>
          </w:tcPr>
          <w:p w14:paraId="3F0E0FBF" w14:textId="77777777" w:rsidR="00871C74" w:rsidRPr="00871C74" w:rsidRDefault="00871C74" w:rsidP="00871C74">
            <w:pPr>
              <w:jc w:val="center"/>
              <w:rPr>
                <w:sz w:val="24"/>
                <w:szCs w:val="24"/>
              </w:rPr>
            </w:pPr>
            <w:r w:rsidRPr="00871C74">
              <w:rPr>
                <w:sz w:val="24"/>
                <w:szCs w:val="24"/>
              </w:rPr>
              <w:t>72</w:t>
            </w:r>
          </w:p>
        </w:tc>
        <w:tc>
          <w:tcPr>
            <w:tcW w:w="1620" w:type="dxa"/>
            <w:vAlign w:val="center"/>
          </w:tcPr>
          <w:p w14:paraId="197EE124" w14:textId="77777777" w:rsidR="00871C74" w:rsidRPr="00871C74" w:rsidRDefault="00871C74" w:rsidP="00871C74">
            <w:pPr>
              <w:jc w:val="center"/>
              <w:rPr>
                <w:sz w:val="24"/>
                <w:szCs w:val="24"/>
              </w:rPr>
            </w:pPr>
            <w:r w:rsidRPr="00871C74">
              <w:rPr>
                <w:sz w:val="24"/>
                <w:szCs w:val="24"/>
              </w:rPr>
              <w:t>20</w:t>
            </w:r>
          </w:p>
        </w:tc>
        <w:tc>
          <w:tcPr>
            <w:tcW w:w="1620" w:type="dxa"/>
            <w:vAlign w:val="center"/>
          </w:tcPr>
          <w:p w14:paraId="338FD1E2" w14:textId="77777777" w:rsidR="00871C74" w:rsidRPr="00871C74" w:rsidRDefault="00871C74" w:rsidP="00871C74">
            <w:pPr>
              <w:jc w:val="center"/>
              <w:rPr>
                <w:sz w:val="24"/>
                <w:szCs w:val="24"/>
              </w:rPr>
            </w:pPr>
            <w:r w:rsidRPr="00871C74">
              <w:rPr>
                <w:sz w:val="24"/>
                <w:szCs w:val="24"/>
              </w:rPr>
              <w:t>81</w:t>
            </w:r>
          </w:p>
        </w:tc>
        <w:tc>
          <w:tcPr>
            <w:tcW w:w="1620" w:type="dxa"/>
            <w:vAlign w:val="center"/>
          </w:tcPr>
          <w:p w14:paraId="2F73A099" w14:textId="77777777" w:rsidR="00871C74" w:rsidRPr="00871C74" w:rsidRDefault="00871C74" w:rsidP="00871C74">
            <w:pPr>
              <w:jc w:val="center"/>
              <w:rPr>
                <w:sz w:val="24"/>
                <w:szCs w:val="24"/>
              </w:rPr>
            </w:pPr>
            <w:r w:rsidRPr="00871C74">
              <w:rPr>
                <w:sz w:val="24"/>
                <w:szCs w:val="24"/>
              </w:rPr>
              <w:t>173</w:t>
            </w:r>
          </w:p>
        </w:tc>
      </w:tr>
      <w:tr w:rsidR="00871C74" w:rsidRPr="00871C74" w14:paraId="72CA14E2" w14:textId="77777777" w:rsidTr="00EF27B5">
        <w:trPr>
          <w:trHeight w:val="288"/>
        </w:trPr>
        <w:tc>
          <w:tcPr>
            <w:tcW w:w="2970" w:type="dxa"/>
          </w:tcPr>
          <w:p w14:paraId="4141FD70" w14:textId="77777777" w:rsidR="00871C74" w:rsidRPr="00871C74" w:rsidRDefault="00871C74" w:rsidP="00871C74">
            <w:pPr>
              <w:jc w:val="center"/>
              <w:rPr>
                <w:b/>
                <w:sz w:val="24"/>
                <w:szCs w:val="24"/>
              </w:rPr>
            </w:pPr>
            <w:r w:rsidRPr="00871C74">
              <w:rPr>
                <w:b/>
                <w:sz w:val="24"/>
                <w:szCs w:val="24"/>
              </w:rPr>
              <w:t>Hawaii</w:t>
            </w:r>
          </w:p>
        </w:tc>
        <w:tc>
          <w:tcPr>
            <w:tcW w:w="1620" w:type="dxa"/>
            <w:vAlign w:val="center"/>
          </w:tcPr>
          <w:p w14:paraId="1BA4908D" w14:textId="77777777" w:rsidR="00871C74" w:rsidRPr="00871C74" w:rsidRDefault="00871C74" w:rsidP="00871C74">
            <w:pPr>
              <w:jc w:val="center"/>
              <w:rPr>
                <w:sz w:val="24"/>
                <w:szCs w:val="24"/>
              </w:rPr>
            </w:pPr>
            <w:r w:rsidRPr="00871C74">
              <w:rPr>
                <w:sz w:val="24"/>
                <w:szCs w:val="24"/>
              </w:rPr>
              <w:t>48</w:t>
            </w:r>
          </w:p>
        </w:tc>
        <w:tc>
          <w:tcPr>
            <w:tcW w:w="1620" w:type="dxa"/>
            <w:vAlign w:val="center"/>
          </w:tcPr>
          <w:p w14:paraId="134A3A0E" w14:textId="77777777" w:rsidR="00871C74" w:rsidRPr="00871C74" w:rsidRDefault="00871C74" w:rsidP="00871C74">
            <w:pPr>
              <w:jc w:val="center"/>
              <w:rPr>
                <w:sz w:val="24"/>
                <w:szCs w:val="24"/>
              </w:rPr>
            </w:pPr>
            <w:r w:rsidRPr="00871C74">
              <w:rPr>
                <w:sz w:val="24"/>
                <w:szCs w:val="24"/>
              </w:rPr>
              <w:t>42</w:t>
            </w:r>
          </w:p>
        </w:tc>
        <w:tc>
          <w:tcPr>
            <w:tcW w:w="1620" w:type="dxa"/>
            <w:vAlign w:val="center"/>
          </w:tcPr>
          <w:p w14:paraId="21A1F3D8" w14:textId="77777777" w:rsidR="00871C74" w:rsidRPr="00871C74" w:rsidRDefault="00871C74" w:rsidP="00871C74">
            <w:pPr>
              <w:jc w:val="center"/>
              <w:rPr>
                <w:sz w:val="24"/>
                <w:szCs w:val="24"/>
              </w:rPr>
            </w:pPr>
            <w:r w:rsidRPr="00871C74">
              <w:rPr>
                <w:sz w:val="24"/>
                <w:szCs w:val="24"/>
              </w:rPr>
              <w:t>42</w:t>
            </w:r>
          </w:p>
        </w:tc>
        <w:tc>
          <w:tcPr>
            <w:tcW w:w="1620" w:type="dxa"/>
            <w:vAlign w:val="center"/>
          </w:tcPr>
          <w:p w14:paraId="5D146741" w14:textId="77777777" w:rsidR="00871C74" w:rsidRPr="00871C74" w:rsidRDefault="00871C74" w:rsidP="00871C74">
            <w:pPr>
              <w:jc w:val="center"/>
              <w:rPr>
                <w:sz w:val="24"/>
                <w:szCs w:val="24"/>
              </w:rPr>
            </w:pPr>
            <w:r w:rsidRPr="00871C74">
              <w:rPr>
                <w:sz w:val="24"/>
                <w:szCs w:val="24"/>
              </w:rPr>
              <w:t>132</w:t>
            </w:r>
          </w:p>
        </w:tc>
      </w:tr>
      <w:tr w:rsidR="00871C74" w:rsidRPr="00871C74" w14:paraId="7FC02B91" w14:textId="77777777" w:rsidTr="00EF27B5">
        <w:trPr>
          <w:trHeight w:val="288"/>
        </w:trPr>
        <w:tc>
          <w:tcPr>
            <w:tcW w:w="2970" w:type="dxa"/>
          </w:tcPr>
          <w:p w14:paraId="4D900DFF" w14:textId="77777777" w:rsidR="00871C74" w:rsidRPr="00871C74" w:rsidRDefault="00871C74" w:rsidP="00871C74">
            <w:pPr>
              <w:jc w:val="center"/>
              <w:rPr>
                <w:b/>
                <w:sz w:val="24"/>
                <w:szCs w:val="24"/>
              </w:rPr>
            </w:pPr>
            <w:r w:rsidRPr="00871C74">
              <w:rPr>
                <w:b/>
                <w:sz w:val="24"/>
                <w:szCs w:val="24"/>
              </w:rPr>
              <w:t>Indiana</w:t>
            </w:r>
          </w:p>
        </w:tc>
        <w:tc>
          <w:tcPr>
            <w:tcW w:w="1620" w:type="dxa"/>
            <w:vAlign w:val="center"/>
          </w:tcPr>
          <w:p w14:paraId="2A75DF0F" w14:textId="77777777" w:rsidR="00871C74" w:rsidRPr="00871C74" w:rsidRDefault="00871C74" w:rsidP="00871C74">
            <w:pPr>
              <w:jc w:val="center"/>
              <w:rPr>
                <w:sz w:val="24"/>
                <w:szCs w:val="24"/>
              </w:rPr>
            </w:pPr>
            <w:r w:rsidRPr="00871C74">
              <w:rPr>
                <w:sz w:val="24"/>
                <w:szCs w:val="24"/>
              </w:rPr>
              <w:t>42</w:t>
            </w:r>
          </w:p>
        </w:tc>
        <w:tc>
          <w:tcPr>
            <w:tcW w:w="1620" w:type="dxa"/>
            <w:vAlign w:val="center"/>
          </w:tcPr>
          <w:p w14:paraId="06FAF9C0" w14:textId="77777777" w:rsidR="00871C74" w:rsidRPr="00871C74" w:rsidRDefault="00871C74" w:rsidP="00871C74">
            <w:pPr>
              <w:jc w:val="center"/>
              <w:rPr>
                <w:sz w:val="24"/>
                <w:szCs w:val="24"/>
              </w:rPr>
            </w:pPr>
            <w:r w:rsidRPr="00871C74">
              <w:rPr>
                <w:sz w:val="24"/>
                <w:szCs w:val="24"/>
              </w:rPr>
              <w:t>39</w:t>
            </w:r>
          </w:p>
        </w:tc>
        <w:tc>
          <w:tcPr>
            <w:tcW w:w="1620" w:type="dxa"/>
            <w:vAlign w:val="center"/>
          </w:tcPr>
          <w:p w14:paraId="654BF02C" w14:textId="77777777" w:rsidR="00871C74" w:rsidRPr="00871C74" w:rsidRDefault="00871C74" w:rsidP="00871C74">
            <w:pPr>
              <w:jc w:val="center"/>
              <w:rPr>
                <w:sz w:val="24"/>
                <w:szCs w:val="24"/>
              </w:rPr>
            </w:pPr>
            <w:r w:rsidRPr="00871C74">
              <w:rPr>
                <w:sz w:val="24"/>
                <w:szCs w:val="24"/>
              </w:rPr>
              <w:t>62</w:t>
            </w:r>
          </w:p>
        </w:tc>
        <w:tc>
          <w:tcPr>
            <w:tcW w:w="1620" w:type="dxa"/>
            <w:vAlign w:val="center"/>
          </w:tcPr>
          <w:p w14:paraId="2D49B562" w14:textId="77777777" w:rsidR="00871C74" w:rsidRPr="00871C74" w:rsidRDefault="00871C74" w:rsidP="00871C74">
            <w:pPr>
              <w:jc w:val="center"/>
              <w:rPr>
                <w:sz w:val="24"/>
                <w:szCs w:val="24"/>
              </w:rPr>
            </w:pPr>
            <w:r w:rsidRPr="00871C74">
              <w:rPr>
                <w:sz w:val="24"/>
                <w:szCs w:val="24"/>
              </w:rPr>
              <w:t>143</w:t>
            </w:r>
          </w:p>
        </w:tc>
      </w:tr>
      <w:tr w:rsidR="00871C74" w:rsidRPr="00871C74" w14:paraId="12A78C63" w14:textId="77777777" w:rsidTr="00EF27B5">
        <w:trPr>
          <w:trHeight w:val="288"/>
        </w:trPr>
        <w:tc>
          <w:tcPr>
            <w:tcW w:w="2970" w:type="dxa"/>
          </w:tcPr>
          <w:p w14:paraId="0A545802" w14:textId="77777777" w:rsidR="00871C74" w:rsidRPr="00871C74" w:rsidRDefault="00871C74" w:rsidP="00871C74">
            <w:pPr>
              <w:jc w:val="center"/>
              <w:rPr>
                <w:b/>
                <w:sz w:val="24"/>
                <w:szCs w:val="24"/>
              </w:rPr>
            </w:pPr>
            <w:r w:rsidRPr="00871C74">
              <w:rPr>
                <w:b/>
                <w:sz w:val="24"/>
                <w:szCs w:val="24"/>
              </w:rPr>
              <w:t>Kansas</w:t>
            </w:r>
          </w:p>
        </w:tc>
        <w:tc>
          <w:tcPr>
            <w:tcW w:w="1620" w:type="dxa"/>
            <w:vAlign w:val="center"/>
          </w:tcPr>
          <w:p w14:paraId="60C101CB" w14:textId="77777777" w:rsidR="00871C74" w:rsidRPr="00871C74" w:rsidRDefault="00871C74" w:rsidP="00871C74">
            <w:pPr>
              <w:jc w:val="center"/>
              <w:rPr>
                <w:sz w:val="24"/>
                <w:szCs w:val="24"/>
              </w:rPr>
            </w:pPr>
            <w:r w:rsidRPr="00871C74">
              <w:rPr>
                <w:sz w:val="24"/>
                <w:szCs w:val="24"/>
              </w:rPr>
              <w:t>46</w:t>
            </w:r>
          </w:p>
        </w:tc>
        <w:tc>
          <w:tcPr>
            <w:tcW w:w="1620" w:type="dxa"/>
            <w:vAlign w:val="center"/>
          </w:tcPr>
          <w:p w14:paraId="676EA402" w14:textId="77777777" w:rsidR="00871C74" w:rsidRPr="00871C74" w:rsidRDefault="00871C74" w:rsidP="00871C74">
            <w:pPr>
              <w:jc w:val="center"/>
              <w:rPr>
                <w:sz w:val="24"/>
                <w:szCs w:val="24"/>
              </w:rPr>
            </w:pPr>
            <w:r w:rsidRPr="00871C74">
              <w:rPr>
                <w:sz w:val="24"/>
                <w:szCs w:val="24"/>
              </w:rPr>
              <w:t>62</w:t>
            </w:r>
          </w:p>
        </w:tc>
        <w:tc>
          <w:tcPr>
            <w:tcW w:w="1620" w:type="dxa"/>
            <w:vAlign w:val="center"/>
          </w:tcPr>
          <w:p w14:paraId="1A96C3B6" w14:textId="77777777" w:rsidR="00871C74" w:rsidRPr="00871C74" w:rsidRDefault="00871C74" w:rsidP="00871C74">
            <w:pPr>
              <w:jc w:val="center"/>
              <w:rPr>
                <w:sz w:val="24"/>
                <w:szCs w:val="24"/>
              </w:rPr>
            </w:pPr>
            <w:r w:rsidRPr="00871C74">
              <w:rPr>
                <w:sz w:val="24"/>
                <w:szCs w:val="24"/>
              </w:rPr>
              <w:t>44</w:t>
            </w:r>
          </w:p>
        </w:tc>
        <w:tc>
          <w:tcPr>
            <w:tcW w:w="1620" w:type="dxa"/>
            <w:vAlign w:val="center"/>
          </w:tcPr>
          <w:p w14:paraId="24DECE92" w14:textId="77777777" w:rsidR="00871C74" w:rsidRPr="00871C74" w:rsidRDefault="00871C74" w:rsidP="00871C74">
            <w:pPr>
              <w:jc w:val="center"/>
              <w:rPr>
                <w:sz w:val="24"/>
                <w:szCs w:val="24"/>
              </w:rPr>
            </w:pPr>
            <w:r w:rsidRPr="00871C74">
              <w:rPr>
                <w:sz w:val="24"/>
                <w:szCs w:val="24"/>
              </w:rPr>
              <w:t>152</w:t>
            </w:r>
          </w:p>
        </w:tc>
      </w:tr>
      <w:tr w:rsidR="00871C74" w:rsidRPr="00871C74" w14:paraId="726E2EB0" w14:textId="77777777" w:rsidTr="00EF27B5">
        <w:trPr>
          <w:trHeight w:val="288"/>
        </w:trPr>
        <w:tc>
          <w:tcPr>
            <w:tcW w:w="2970" w:type="dxa"/>
          </w:tcPr>
          <w:p w14:paraId="7937F779" w14:textId="77777777" w:rsidR="00871C74" w:rsidRPr="00871C74" w:rsidRDefault="00871C74" w:rsidP="00871C74">
            <w:pPr>
              <w:jc w:val="center"/>
              <w:rPr>
                <w:b/>
                <w:sz w:val="24"/>
                <w:szCs w:val="24"/>
              </w:rPr>
            </w:pPr>
            <w:r w:rsidRPr="00871C74">
              <w:rPr>
                <w:b/>
                <w:sz w:val="24"/>
                <w:szCs w:val="24"/>
              </w:rPr>
              <w:t>Michigan</w:t>
            </w:r>
          </w:p>
        </w:tc>
        <w:tc>
          <w:tcPr>
            <w:tcW w:w="1620" w:type="dxa"/>
            <w:vAlign w:val="center"/>
          </w:tcPr>
          <w:p w14:paraId="731DDE0E" w14:textId="77777777" w:rsidR="00871C74" w:rsidRPr="00871C74" w:rsidRDefault="00871C74" w:rsidP="00871C74">
            <w:pPr>
              <w:jc w:val="center"/>
              <w:rPr>
                <w:sz w:val="24"/>
                <w:szCs w:val="24"/>
              </w:rPr>
            </w:pPr>
            <w:r w:rsidRPr="00871C74">
              <w:rPr>
                <w:sz w:val="24"/>
                <w:szCs w:val="24"/>
              </w:rPr>
              <w:t>104</w:t>
            </w:r>
          </w:p>
        </w:tc>
        <w:tc>
          <w:tcPr>
            <w:tcW w:w="1620" w:type="dxa"/>
            <w:vAlign w:val="center"/>
          </w:tcPr>
          <w:p w14:paraId="5BDCBE17" w14:textId="77777777" w:rsidR="00871C74" w:rsidRPr="00871C74" w:rsidRDefault="00871C74" w:rsidP="00871C74">
            <w:pPr>
              <w:jc w:val="center"/>
              <w:rPr>
                <w:sz w:val="24"/>
                <w:szCs w:val="24"/>
              </w:rPr>
            </w:pPr>
            <w:r w:rsidRPr="00871C74">
              <w:rPr>
                <w:sz w:val="24"/>
                <w:szCs w:val="24"/>
              </w:rPr>
              <w:t>97</w:t>
            </w:r>
          </w:p>
        </w:tc>
        <w:tc>
          <w:tcPr>
            <w:tcW w:w="1620" w:type="dxa"/>
            <w:vAlign w:val="center"/>
          </w:tcPr>
          <w:p w14:paraId="3E754DB3" w14:textId="77777777" w:rsidR="00871C74" w:rsidRPr="00871C74" w:rsidRDefault="00871C74" w:rsidP="00871C74">
            <w:pPr>
              <w:jc w:val="center"/>
              <w:rPr>
                <w:sz w:val="24"/>
                <w:szCs w:val="24"/>
              </w:rPr>
            </w:pPr>
            <w:r w:rsidRPr="00871C74">
              <w:rPr>
                <w:sz w:val="24"/>
                <w:szCs w:val="24"/>
              </w:rPr>
              <w:t>67</w:t>
            </w:r>
          </w:p>
        </w:tc>
        <w:tc>
          <w:tcPr>
            <w:tcW w:w="1620" w:type="dxa"/>
            <w:vAlign w:val="center"/>
          </w:tcPr>
          <w:p w14:paraId="3532A199" w14:textId="77777777" w:rsidR="00871C74" w:rsidRPr="00871C74" w:rsidRDefault="00871C74" w:rsidP="00871C74">
            <w:pPr>
              <w:jc w:val="center"/>
              <w:rPr>
                <w:sz w:val="24"/>
                <w:szCs w:val="24"/>
              </w:rPr>
            </w:pPr>
            <w:r w:rsidRPr="00871C74">
              <w:rPr>
                <w:sz w:val="24"/>
                <w:szCs w:val="24"/>
              </w:rPr>
              <w:t>268</w:t>
            </w:r>
          </w:p>
        </w:tc>
      </w:tr>
      <w:tr w:rsidR="00871C74" w:rsidRPr="00871C74" w14:paraId="1ECCA9DF" w14:textId="77777777" w:rsidTr="00EF27B5">
        <w:trPr>
          <w:trHeight w:val="288"/>
        </w:trPr>
        <w:tc>
          <w:tcPr>
            <w:tcW w:w="2970" w:type="dxa"/>
          </w:tcPr>
          <w:p w14:paraId="08021A6A" w14:textId="77777777" w:rsidR="00871C74" w:rsidRPr="00871C74" w:rsidRDefault="00871C74" w:rsidP="00871C74">
            <w:pPr>
              <w:jc w:val="center"/>
              <w:rPr>
                <w:b/>
                <w:sz w:val="24"/>
                <w:szCs w:val="24"/>
              </w:rPr>
            </w:pPr>
            <w:r w:rsidRPr="00871C74">
              <w:rPr>
                <w:b/>
                <w:sz w:val="24"/>
                <w:szCs w:val="24"/>
              </w:rPr>
              <w:t>Minnesota</w:t>
            </w:r>
          </w:p>
        </w:tc>
        <w:tc>
          <w:tcPr>
            <w:tcW w:w="1620" w:type="dxa"/>
            <w:vAlign w:val="center"/>
          </w:tcPr>
          <w:p w14:paraId="53BC0D61" w14:textId="77777777" w:rsidR="00871C74" w:rsidRPr="00871C74" w:rsidRDefault="00871C74" w:rsidP="00871C74">
            <w:pPr>
              <w:jc w:val="center"/>
              <w:rPr>
                <w:sz w:val="24"/>
                <w:szCs w:val="24"/>
              </w:rPr>
            </w:pPr>
            <w:r w:rsidRPr="00871C74">
              <w:rPr>
                <w:sz w:val="24"/>
                <w:szCs w:val="24"/>
              </w:rPr>
              <w:t>103</w:t>
            </w:r>
          </w:p>
        </w:tc>
        <w:tc>
          <w:tcPr>
            <w:tcW w:w="1620" w:type="dxa"/>
            <w:vAlign w:val="center"/>
          </w:tcPr>
          <w:p w14:paraId="705A16E8" w14:textId="77777777" w:rsidR="00871C74" w:rsidRPr="00871C74" w:rsidRDefault="00871C74" w:rsidP="00871C74">
            <w:pPr>
              <w:jc w:val="center"/>
              <w:rPr>
                <w:sz w:val="24"/>
                <w:szCs w:val="24"/>
              </w:rPr>
            </w:pPr>
            <w:r w:rsidRPr="00871C74">
              <w:rPr>
                <w:sz w:val="24"/>
                <w:szCs w:val="24"/>
              </w:rPr>
              <w:t>77</w:t>
            </w:r>
          </w:p>
        </w:tc>
        <w:tc>
          <w:tcPr>
            <w:tcW w:w="1620" w:type="dxa"/>
            <w:vAlign w:val="center"/>
          </w:tcPr>
          <w:p w14:paraId="4B2DA5DC" w14:textId="77777777" w:rsidR="00871C74" w:rsidRPr="00871C74" w:rsidRDefault="00871C74" w:rsidP="00871C74">
            <w:pPr>
              <w:jc w:val="center"/>
              <w:rPr>
                <w:sz w:val="24"/>
                <w:szCs w:val="24"/>
              </w:rPr>
            </w:pPr>
            <w:r w:rsidRPr="00871C74">
              <w:rPr>
                <w:sz w:val="24"/>
                <w:szCs w:val="24"/>
              </w:rPr>
              <w:t>76</w:t>
            </w:r>
          </w:p>
        </w:tc>
        <w:tc>
          <w:tcPr>
            <w:tcW w:w="1620" w:type="dxa"/>
            <w:vAlign w:val="center"/>
          </w:tcPr>
          <w:p w14:paraId="3140D233" w14:textId="77777777" w:rsidR="00871C74" w:rsidRPr="00871C74" w:rsidRDefault="00871C74" w:rsidP="00871C74">
            <w:pPr>
              <w:jc w:val="center"/>
              <w:rPr>
                <w:sz w:val="24"/>
                <w:szCs w:val="24"/>
              </w:rPr>
            </w:pPr>
            <w:r w:rsidRPr="00871C74">
              <w:rPr>
                <w:sz w:val="24"/>
                <w:szCs w:val="24"/>
              </w:rPr>
              <w:t>256</w:t>
            </w:r>
          </w:p>
        </w:tc>
      </w:tr>
      <w:tr w:rsidR="00871C74" w:rsidRPr="00871C74" w14:paraId="63777A8F" w14:textId="77777777" w:rsidTr="00EF27B5">
        <w:trPr>
          <w:trHeight w:val="288"/>
        </w:trPr>
        <w:tc>
          <w:tcPr>
            <w:tcW w:w="2970" w:type="dxa"/>
          </w:tcPr>
          <w:p w14:paraId="2C9DA475" w14:textId="77777777" w:rsidR="00871C74" w:rsidRPr="00871C74" w:rsidRDefault="00871C74" w:rsidP="00871C74">
            <w:pPr>
              <w:jc w:val="center"/>
              <w:rPr>
                <w:b/>
                <w:sz w:val="24"/>
                <w:szCs w:val="24"/>
              </w:rPr>
            </w:pPr>
            <w:r w:rsidRPr="00871C74">
              <w:rPr>
                <w:b/>
                <w:sz w:val="24"/>
                <w:szCs w:val="24"/>
              </w:rPr>
              <w:t>Missouri</w:t>
            </w:r>
          </w:p>
        </w:tc>
        <w:tc>
          <w:tcPr>
            <w:tcW w:w="1620" w:type="dxa"/>
            <w:vAlign w:val="center"/>
          </w:tcPr>
          <w:p w14:paraId="36BAEB2E" w14:textId="77777777" w:rsidR="00871C74" w:rsidRPr="00871C74" w:rsidRDefault="00871C74" w:rsidP="00871C74">
            <w:pPr>
              <w:jc w:val="center"/>
              <w:rPr>
                <w:sz w:val="24"/>
                <w:szCs w:val="24"/>
              </w:rPr>
            </w:pPr>
            <w:r w:rsidRPr="00871C74">
              <w:rPr>
                <w:sz w:val="24"/>
                <w:szCs w:val="24"/>
              </w:rPr>
              <w:t>25</w:t>
            </w:r>
          </w:p>
        </w:tc>
        <w:tc>
          <w:tcPr>
            <w:tcW w:w="1620" w:type="dxa"/>
            <w:vAlign w:val="center"/>
          </w:tcPr>
          <w:p w14:paraId="3BDD12E9" w14:textId="77777777" w:rsidR="00871C74" w:rsidRPr="00871C74" w:rsidRDefault="00871C74" w:rsidP="00871C74">
            <w:pPr>
              <w:jc w:val="center"/>
              <w:rPr>
                <w:sz w:val="24"/>
                <w:szCs w:val="24"/>
              </w:rPr>
            </w:pPr>
            <w:r w:rsidRPr="00871C74">
              <w:rPr>
                <w:sz w:val="24"/>
                <w:szCs w:val="24"/>
              </w:rPr>
              <w:t>39</w:t>
            </w:r>
          </w:p>
        </w:tc>
        <w:tc>
          <w:tcPr>
            <w:tcW w:w="1620" w:type="dxa"/>
            <w:vAlign w:val="center"/>
          </w:tcPr>
          <w:p w14:paraId="2B2B4E43" w14:textId="77777777" w:rsidR="00871C74" w:rsidRPr="00871C74" w:rsidRDefault="00871C74" w:rsidP="00871C74">
            <w:pPr>
              <w:jc w:val="center"/>
              <w:rPr>
                <w:sz w:val="24"/>
                <w:szCs w:val="24"/>
              </w:rPr>
            </w:pPr>
            <w:r w:rsidRPr="00871C74">
              <w:rPr>
                <w:sz w:val="24"/>
                <w:szCs w:val="24"/>
              </w:rPr>
              <w:t>72</w:t>
            </w:r>
          </w:p>
        </w:tc>
        <w:tc>
          <w:tcPr>
            <w:tcW w:w="1620" w:type="dxa"/>
            <w:vAlign w:val="center"/>
          </w:tcPr>
          <w:p w14:paraId="37661D1C" w14:textId="77777777" w:rsidR="00871C74" w:rsidRPr="00871C74" w:rsidRDefault="00871C74" w:rsidP="00871C74">
            <w:pPr>
              <w:jc w:val="center"/>
              <w:rPr>
                <w:sz w:val="24"/>
                <w:szCs w:val="24"/>
              </w:rPr>
            </w:pPr>
            <w:r w:rsidRPr="00871C74">
              <w:rPr>
                <w:sz w:val="24"/>
                <w:szCs w:val="24"/>
              </w:rPr>
              <w:t>136</w:t>
            </w:r>
          </w:p>
        </w:tc>
      </w:tr>
      <w:tr w:rsidR="00871C74" w:rsidRPr="00871C74" w14:paraId="22850F04" w14:textId="77777777" w:rsidTr="00EF27B5">
        <w:trPr>
          <w:trHeight w:val="288"/>
        </w:trPr>
        <w:tc>
          <w:tcPr>
            <w:tcW w:w="2970" w:type="dxa"/>
          </w:tcPr>
          <w:p w14:paraId="79A5B369" w14:textId="77777777" w:rsidR="00871C74" w:rsidRPr="00871C74" w:rsidRDefault="00871C74" w:rsidP="00871C74">
            <w:pPr>
              <w:jc w:val="center"/>
              <w:rPr>
                <w:b/>
                <w:sz w:val="24"/>
                <w:szCs w:val="24"/>
              </w:rPr>
            </w:pPr>
            <w:r w:rsidRPr="00871C74">
              <w:rPr>
                <w:b/>
                <w:sz w:val="24"/>
                <w:szCs w:val="24"/>
              </w:rPr>
              <w:t>Montana</w:t>
            </w:r>
          </w:p>
        </w:tc>
        <w:tc>
          <w:tcPr>
            <w:tcW w:w="1620" w:type="dxa"/>
            <w:vAlign w:val="center"/>
          </w:tcPr>
          <w:p w14:paraId="64E0BFD3" w14:textId="77777777" w:rsidR="00871C74" w:rsidRPr="00871C74" w:rsidRDefault="00871C74" w:rsidP="00871C74">
            <w:pPr>
              <w:jc w:val="center"/>
              <w:rPr>
                <w:sz w:val="24"/>
                <w:szCs w:val="24"/>
              </w:rPr>
            </w:pPr>
            <w:r w:rsidRPr="00871C74">
              <w:rPr>
                <w:sz w:val="24"/>
                <w:szCs w:val="24"/>
              </w:rPr>
              <w:t>27</w:t>
            </w:r>
          </w:p>
        </w:tc>
        <w:tc>
          <w:tcPr>
            <w:tcW w:w="1620" w:type="dxa"/>
            <w:vAlign w:val="center"/>
          </w:tcPr>
          <w:p w14:paraId="1D2BE516" w14:textId="77777777" w:rsidR="00871C74" w:rsidRPr="00871C74" w:rsidRDefault="00871C74" w:rsidP="00871C74">
            <w:pPr>
              <w:jc w:val="center"/>
              <w:rPr>
                <w:sz w:val="24"/>
                <w:szCs w:val="24"/>
              </w:rPr>
            </w:pPr>
            <w:r w:rsidRPr="00871C74">
              <w:rPr>
                <w:sz w:val="24"/>
                <w:szCs w:val="24"/>
              </w:rPr>
              <w:t>32</w:t>
            </w:r>
          </w:p>
        </w:tc>
        <w:tc>
          <w:tcPr>
            <w:tcW w:w="1620" w:type="dxa"/>
            <w:vAlign w:val="center"/>
          </w:tcPr>
          <w:p w14:paraId="380031E4" w14:textId="77777777" w:rsidR="00871C74" w:rsidRPr="00871C74" w:rsidRDefault="00871C74" w:rsidP="00871C74">
            <w:pPr>
              <w:jc w:val="center"/>
              <w:rPr>
                <w:sz w:val="24"/>
                <w:szCs w:val="24"/>
              </w:rPr>
            </w:pPr>
            <w:r w:rsidRPr="00871C74">
              <w:rPr>
                <w:sz w:val="24"/>
                <w:szCs w:val="24"/>
              </w:rPr>
              <w:t>28</w:t>
            </w:r>
          </w:p>
        </w:tc>
        <w:tc>
          <w:tcPr>
            <w:tcW w:w="1620" w:type="dxa"/>
            <w:vAlign w:val="center"/>
          </w:tcPr>
          <w:p w14:paraId="7A86DACE" w14:textId="77777777" w:rsidR="00871C74" w:rsidRPr="00871C74" w:rsidRDefault="00871C74" w:rsidP="00871C74">
            <w:pPr>
              <w:jc w:val="center"/>
              <w:rPr>
                <w:sz w:val="24"/>
                <w:szCs w:val="24"/>
              </w:rPr>
            </w:pPr>
            <w:r w:rsidRPr="00871C74">
              <w:rPr>
                <w:sz w:val="24"/>
                <w:szCs w:val="24"/>
              </w:rPr>
              <w:t>87</w:t>
            </w:r>
          </w:p>
        </w:tc>
      </w:tr>
      <w:tr w:rsidR="00871C74" w:rsidRPr="00871C74" w14:paraId="6DF1F7F1" w14:textId="77777777" w:rsidTr="00EF27B5">
        <w:trPr>
          <w:trHeight w:val="288"/>
        </w:trPr>
        <w:tc>
          <w:tcPr>
            <w:tcW w:w="2970" w:type="dxa"/>
          </w:tcPr>
          <w:p w14:paraId="659DE1CB" w14:textId="77777777" w:rsidR="00871C74" w:rsidRPr="00871C74" w:rsidRDefault="00871C74" w:rsidP="00871C74">
            <w:pPr>
              <w:jc w:val="center"/>
              <w:rPr>
                <w:b/>
                <w:sz w:val="24"/>
                <w:szCs w:val="24"/>
              </w:rPr>
            </w:pPr>
            <w:r w:rsidRPr="00871C74">
              <w:rPr>
                <w:b/>
                <w:sz w:val="24"/>
                <w:szCs w:val="24"/>
              </w:rPr>
              <w:t>Nebraska</w:t>
            </w:r>
          </w:p>
        </w:tc>
        <w:tc>
          <w:tcPr>
            <w:tcW w:w="1620" w:type="dxa"/>
            <w:vAlign w:val="center"/>
          </w:tcPr>
          <w:p w14:paraId="74EC24AD" w14:textId="77777777" w:rsidR="00871C74" w:rsidRPr="00871C74" w:rsidRDefault="00871C74" w:rsidP="00871C74">
            <w:pPr>
              <w:jc w:val="center"/>
              <w:rPr>
                <w:sz w:val="24"/>
                <w:szCs w:val="24"/>
              </w:rPr>
            </w:pPr>
            <w:r w:rsidRPr="00871C74">
              <w:rPr>
                <w:sz w:val="24"/>
                <w:szCs w:val="24"/>
              </w:rPr>
              <w:t>69</w:t>
            </w:r>
          </w:p>
        </w:tc>
        <w:tc>
          <w:tcPr>
            <w:tcW w:w="1620" w:type="dxa"/>
            <w:vAlign w:val="center"/>
          </w:tcPr>
          <w:p w14:paraId="2247EB53" w14:textId="77777777" w:rsidR="00871C74" w:rsidRPr="00871C74" w:rsidRDefault="00871C74" w:rsidP="00871C74">
            <w:pPr>
              <w:jc w:val="center"/>
              <w:rPr>
                <w:sz w:val="24"/>
                <w:szCs w:val="24"/>
              </w:rPr>
            </w:pPr>
            <w:r w:rsidRPr="00871C74">
              <w:rPr>
                <w:sz w:val="24"/>
                <w:szCs w:val="24"/>
              </w:rPr>
              <w:t>67</w:t>
            </w:r>
          </w:p>
        </w:tc>
        <w:tc>
          <w:tcPr>
            <w:tcW w:w="1620" w:type="dxa"/>
            <w:vAlign w:val="center"/>
          </w:tcPr>
          <w:p w14:paraId="3C1B86F9" w14:textId="77777777" w:rsidR="00871C74" w:rsidRPr="00871C74" w:rsidRDefault="00871C74" w:rsidP="00871C74">
            <w:pPr>
              <w:jc w:val="center"/>
              <w:rPr>
                <w:sz w:val="24"/>
                <w:szCs w:val="24"/>
              </w:rPr>
            </w:pPr>
            <w:r w:rsidRPr="00871C74">
              <w:rPr>
                <w:sz w:val="24"/>
                <w:szCs w:val="24"/>
              </w:rPr>
              <w:t>64</w:t>
            </w:r>
          </w:p>
        </w:tc>
        <w:tc>
          <w:tcPr>
            <w:tcW w:w="1620" w:type="dxa"/>
            <w:vAlign w:val="center"/>
          </w:tcPr>
          <w:p w14:paraId="0715E4AA" w14:textId="77777777" w:rsidR="00871C74" w:rsidRPr="00871C74" w:rsidRDefault="00871C74" w:rsidP="00871C74">
            <w:pPr>
              <w:jc w:val="center"/>
              <w:rPr>
                <w:sz w:val="24"/>
                <w:szCs w:val="24"/>
              </w:rPr>
            </w:pPr>
            <w:r w:rsidRPr="00871C74">
              <w:rPr>
                <w:sz w:val="24"/>
                <w:szCs w:val="24"/>
              </w:rPr>
              <w:t>200</w:t>
            </w:r>
          </w:p>
        </w:tc>
      </w:tr>
      <w:tr w:rsidR="00871C74" w:rsidRPr="00871C74" w14:paraId="71DA9F1A" w14:textId="77777777" w:rsidTr="00EF27B5">
        <w:trPr>
          <w:trHeight w:val="288"/>
        </w:trPr>
        <w:tc>
          <w:tcPr>
            <w:tcW w:w="2970" w:type="dxa"/>
          </w:tcPr>
          <w:p w14:paraId="76C1BC81" w14:textId="77777777" w:rsidR="00871C74" w:rsidRPr="00871C74" w:rsidRDefault="00871C74" w:rsidP="00871C74">
            <w:pPr>
              <w:jc w:val="center"/>
              <w:rPr>
                <w:b/>
                <w:sz w:val="24"/>
                <w:szCs w:val="24"/>
              </w:rPr>
            </w:pPr>
            <w:r w:rsidRPr="00871C74">
              <w:rPr>
                <w:b/>
                <w:sz w:val="24"/>
                <w:szCs w:val="24"/>
              </w:rPr>
              <w:t>New Hampshire*</w:t>
            </w:r>
          </w:p>
        </w:tc>
        <w:tc>
          <w:tcPr>
            <w:tcW w:w="1620" w:type="dxa"/>
            <w:vAlign w:val="center"/>
          </w:tcPr>
          <w:p w14:paraId="016986B2" w14:textId="77777777" w:rsidR="00871C74" w:rsidRPr="00871C74" w:rsidRDefault="00871C74" w:rsidP="00871C74">
            <w:pPr>
              <w:jc w:val="center"/>
              <w:rPr>
                <w:sz w:val="24"/>
                <w:szCs w:val="24"/>
              </w:rPr>
            </w:pPr>
            <w:r w:rsidRPr="00871C74">
              <w:rPr>
                <w:sz w:val="24"/>
                <w:szCs w:val="24"/>
              </w:rPr>
              <w:t>-</w:t>
            </w:r>
          </w:p>
        </w:tc>
        <w:tc>
          <w:tcPr>
            <w:tcW w:w="1620" w:type="dxa"/>
            <w:vAlign w:val="center"/>
          </w:tcPr>
          <w:p w14:paraId="48610872" w14:textId="77777777" w:rsidR="00871C74" w:rsidRPr="00871C74" w:rsidRDefault="00871C74" w:rsidP="00871C74">
            <w:pPr>
              <w:jc w:val="center"/>
              <w:rPr>
                <w:sz w:val="24"/>
                <w:szCs w:val="24"/>
              </w:rPr>
            </w:pPr>
            <w:r w:rsidRPr="00871C74">
              <w:rPr>
                <w:sz w:val="24"/>
                <w:szCs w:val="24"/>
              </w:rPr>
              <w:t>41</w:t>
            </w:r>
          </w:p>
        </w:tc>
        <w:tc>
          <w:tcPr>
            <w:tcW w:w="1620" w:type="dxa"/>
            <w:vAlign w:val="center"/>
          </w:tcPr>
          <w:p w14:paraId="4D8DD694" w14:textId="77777777" w:rsidR="00871C74" w:rsidRPr="00871C74" w:rsidRDefault="00871C74" w:rsidP="00871C74">
            <w:pPr>
              <w:jc w:val="center"/>
              <w:rPr>
                <w:sz w:val="24"/>
                <w:szCs w:val="24"/>
              </w:rPr>
            </w:pPr>
            <w:r w:rsidRPr="00871C74">
              <w:rPr>
                <w:sz w:val="24"/>
                <w:szCs w:val="24"/>
              </w:rPr>
              <w:t>63</w:t>
            </w:r>
          </w:p>
        </w:tc>
        <w:tc>
          <w:tcPr>
            <w:tcW w:w="1620" w:type="dxa"/>
            <w:vAlign w:val="center"/>
          </w:tcPr>
          <w:p w14:paraId="556DD6E9" w14:textId="77777777" w:rsidR="00871C74" w:rsidRPr="00871C74" w:rsidRDefault="00871C74" w:rsidP="00871C74">
            <w:pPr>
              <w:jc w:val="center"/>
              <w:rPr>
                <w:sz w:val="24"/>
                <w:szCs w:val="24"/>
              </w:rPr>
            </w:pPr>
            <w:r w:rsidRPr="00871C74">
              <w:rPr>
                <w:sz w:val="24"/>
                <w:szCs w:val="24"/>
              </w:rPr>
              <w:t>104</w:t>
            </w:r>
          </w:p>
        </w:tc>
      </w:tr>
      <w:tr w:rsidR="00871C74" w:rsidRPr="00871C74" w14:paraId="1ADD9190" w14:textId="77777777" w:rsidTr="00EF27B5">
        <w:trPr>
          <w:trHeight w:val="288"/>
        </w:trPr>
        <w:tc>
          <w:tcPr>
            <w:tcW w:w="2970" w:type="dxa"/>
          </w:tcPr>
          <w:p w14:paraId="6B16AF50" w14:textId="77777777" w:rsidR="00871C74" w:rsidRPr="00871C74" w:rsidRDefault="00871C74" w:rsidP="00871C74">
            <w:pPr>
              <w:jc w:val="center"/>
              <w:rPr>
                <w:b/>
                <w:sz w:val="24"/>
                <w:szCs w:val="24"/>
              </w:rPr>
            </w:pPr>
            <w:r w:rsidRPr="00871C74">
              <w:rPr>
                <w:b/>
                <w:sz w:val="24"/>
                <w:szCs w:val="24"/>
              </w:rPr>
              <w:t>New Mexico</w:t>
            </w:r>
          </w:p>
        </w:tc>
        <w:tc>
          <w:tcPr>
            <w:tcW w:w="1620" w:type="dxa"/>
            <w:vAlign w:val="center"/>
          </w:tcPr>
          <w:p w14:paraId="60508E77" w14:textId="77777777" w:rsidR="00871C74" w:rsidRPr="00871C74" w:rsidRDefault="00871C74" w:rsidP="00871C74">
            <w:pPr>
              <w:jc w:val="center"/>
              <w:rPr>
                <w:sz w:val="24"/>
                <w:szCs w:val="24"/>
              </w:rPr>
            </w:pPr>
            <w:r w:rsidRPr="00871C74">
              <w:rPr>
                <w:sz w:val="24"/>
                <w:szCs w:val="24"/>
              </w:rPr>
              <w:t>39</w:t>
            </w:r>
          </w:p>
        </w:tc>
        <w:tc>
          <w:tcPr>
            <w:tcW w:w="1620" w:type="dxa"/>
            <w:vAlign w:val="center"/>
          </w:tcPr>
          <w:p w14:paraId="0D76558F" w14:textId="77777777" w:rsidR="00871C74" w:rsidRPr="00871C74" w:rsidRDefault="00871C74" w:rsidP="00871C74">
            <w:pPr>
              <w:jc w:val="center"/>
              <w:rPr>
                <w:sz w:val="24"/>
                <w:szCs w:val="24"/>
              </w:rPr>
            </w:pPr>
            <w:r w:rsidRPr="00871C74">
              <w:rPr>
                <w:sz w:val="24"/>
                <w:szCs w:val="24"/>
              </w:rPr>
              <w:t>34</w:t>
            </w:r>
          </w:p>
        </w:tc>
        <w:tc>
          <w:tcPr>
            <w:tcW w:w="1620" w:type="dxa"/>
            <w:vAlign w:val="center"/>
          </w:tcPr>
          <w:p w14:paraId="0FBCF8C3" w14:textId="77777777" w:rsidR="00871C74" w:rsidRPr="00871C74" w:rsidRDefault="00871C74" w:rsidP="00871C74">
            <w:pPr>
              <w:jc w:val="center"/>
              <w:rPr>
                <w:sz w:val="24"/>
                <w:szCs w:val="24"/>
              </w:rPr>
            </w:pPr>
            <w:r w:rsidRPr="00871C74">
              <w:rPr>
                <w:sz w:val="24"/>
                <w:szCs w:val="24"/>
              </w:rPr>
              <w:t>52</w:t>
            </w:r>
          </w:p>
        </w:tc>
        <w:tc>
          <w:tcPr>
            <w:tcW w:w="1620" w:type="dxa"/>
            <w:vAlign w:val="center"/>
          </w:tcPr>
          <w:p w14:paraId="5FA011F3" w14:textId="77777777" w:rsidR="00871C74" w:rsidRPr="00871C74" w:rsidRDefault="00871C74" w:rsidP="00871C74">
            <w:pPr>
              <w:jc w:val="center"/>
              <w:rPr>
                <w:sz w:val="24"/>
                <w:szCs w:val="24"/>
              </w:rPr>
            </w:pPr>
            <w:r w:rsidRPr="00871C74">
              <w:rPr>
                <w:sz w:val="24"/>
                <w:szCs w:val="24"/>
              </w:rPr>
              <w:t>125</w:t>
            </w:r>
          </w:p>
        </w:tc>
      </w:tr>
      <w:tr w:rsidR="00871C74" w:rsidRPr="00871C74" w14:paraId="120A770F" w14:textId="77777777" w:rsidTr="00EF27B5">
        <w:trPr>
          <w:trHeight w:val="288"/>
        </w:trPr>
        <w:tc>
          <w:tcPr>
            <w:tcW w:w="2970" w:type="dxa"/>
          </w:tcPr>
          <w:p w14:paraId="41260593" w14:textId="77777777" w:rsidR="00871C74" w:rsidRPr="00871C74" w:rsidRDefault="00871C74" w:rsidP="00871C74">
            <w:pPr>
              <w:jc w:val="center"/>
              <w:rPr>
                <w:b/>
                <w:sz w:val="24"/>
                <w:szCs w:val="24"/>
              </w:rPr>
            </w:pPr>
            <w:r w:rsidRPr="00871C74">
              <w:rPr>
                <w:b/>
                <w:sz w:val="24"/>
                <w:szCs w:val="24"/>
              </w:rPr>
              <w:t>New York</w:t>
            </w:r>
          </w:p>
        </w:tc>
        <w:tc>
          <w:tcPr>
            <w:tcW w:w="1620" w:type="dxa"/>
            <w:vAlign w:val="center"/>
          </w:tcPr>
          <w:p w14:paraId="6AB09E15" w14:textId="77777777" w:rsidR="00871C74" w:rsidRPr="00871C74" w:rsidRDefault="00871C74" w:rsidP="00871C74">
            <w:pPr>
              <w:jc w:val="center"/>
              <w:rPr>
                <w:sz w:val="24"/>
                <w:szCs w:val="24"/>
              </w:rPr>
            </w:pPr>
            <w:r w:rsidRPr="00871C74">
              <w:rPr>
                <w:sz w:val="24"/>
                <w:szCs w:val="24"/>
              </w:rPr>
              <w:t>51</w:t>
            </w:r>
          </w:p>
        </w:tc>
        <w:tc>
          <w:tcPr>
            <w:tcW w:w="1620" w:type="dxa"/>
            <w:vAlign w:val="center"/>
          </w:tcPr>
          <w:p w14:paraId="14AD88FD" w14:textId="77777777" w:rsidR="00871C74" w:rsidRPr="00871C74" w:rsidRDefault="00871C74" w:rsidP="00871C74">
            <w:pPr>
              <w:jc w:val="center"/>
              <w:rPr>
                <w:sz w:val="24"/>
                <w:szCs w:val="24"/>
              </w:rPr>
            </w:pPr>
            <w:r w:rsidRPr="00871C74">
              <w:rPr>
                <w:sz w:val="24"/>
                <w:szCs w:val="24"/>
              </w:rPr>
              <w:t>17</w:t>
            </w:r>
          </w:p>
        </w:tc>
        <w:tc>
          <w:tcPr>
            <w:tcW w:w="1620" w:type="dxa"/>
            <w:vAlign w:val="center"/>
          </w:tcPr>
          <w:p w14:paraId="606D00F7" w14:textId="77777777" w:rsidR="00871C74" w:rsidRPr="00871C74" w:rsidRDefault="00871C74" w:rsidP="00871C74">
            <w:pPr>
              <w:jc w:val="center"/>
              <w:rPr>
                <w:sz w:val="24"/>
                <w:szCs w:val="24"/>
              </w:rPr>
            </w:pPr>
            <w:r w:rsidRPr="00871C74">
              <w:rPr>
                <w:sz w:val="24"/>
                <w:szCs w:val="24"/>
              </w:rPr>
              <w:t>40</w:t>
            </w:r>
          </w:p>
        </w:tc>
        <w:tc>
          <w:tcPr>
            <w:tcW w:w="1620" w:type="dxa"/>
            <w:vAlign w:val="center"/>
          </w:tcPr>
          <w:p w14:paraId="50CAE044" w14:textId="77777777" w:rsidR="00871C74" w:rsidRPr="00871C74" w:rsidRDefault="00871C74" w:rsidP="00871C74">
            <w:pPr>
              <w:jc w:val="center"/>
              <w:rPr>
                <w:sz w:val="24"/>
                <w:szCs w:val="24"/>
              </w:rPr>
            </w:pPr>
            <w:r w:rsidRPr="00871C74">
              <w:rPr>
                <w:sz w:val="24"/>
                <w:szCs w:val="24"/>
              </w:rPr>
              <w:t>108</w:t>
            </w:r>
          </w:p>
        </w:tc>
      </w:tr>
      <w:tr w:rsidR="00871C74" w:rsidRPr="00871C74" w14:paraId="4E28B9B0" w14:textId="77777777" w:rsidTr="00EF27B5">
        <w:trPr>
          <w:trHeight w:val="288"/>
        </w:trPr>
        <w:tc>
          <w:tcPr>
            <w:tcW w:w="2970" w:type="dxa"/>
          </w:tcPr>
          <w:p w14:paraId="36863292" w14:textId="77777777" w:rsidR="00871C74" w:rsidRPr="00871C74" w:rsidRDefault="00871C74" w:rsidP="00871C74">
            <w:pPr>
              <w:jc w:val="center"/>
              <w:rPr>
                <w:b/>
                <w:sz w:val="24"/>
                <w:szCs w:val="24"/>
              </w:rPr>
            </w:pPr>
            <w:r w:rsidRPr="00871C74">
              <w:rPr>
                <w:b/>
                <w:sz w:val="24"/>
                <w:szCs w:val="24"/>
              </w:rPr>
              <w:t>Ohio</w:t>
            </w:r>
          </w:p>
        </w:tc>
        <w:tc>
          <w:tcPr>
            <w:tcW w:w="1620" w:type="dxa"/>
            <w:vAlign w:val="center"/>
          </w:tcPr>
          <w:p w14:paraId="554EE6C0" w14:textId="77777777" w:rsidR="00871C74" w:rsidRPr="00871C74" w:rsidRDefault="00871C74" w:rsidP="00871C74">
            <w:pPr>
              <w:jc w:val="center"/>
              <w:rPr>
                <w:sz w:val="24"/>
                <w:szCs w:val="24"/>
              </w:rPr>
            </w:pPr>
            <w:r w:rsidRPr="00871C74">
              <w:rPr>
                <w:sz w:val="24"/>
                <w:szCs w:val="24"/>
              </w:rPr>
              <w:t>78</w:t>
            </w:r>
          </w:p>
        </w:tc>
        <w:tc>
          <w:tcPr>
            <w:tcW w:w="1620" w:type="dxa"/>
            <w:vAlign w:val="center"/>
          </w:tcPr>
          <w:p w14:paraId="4EF73A2D" w14:textId="77777777" w:rsidR="00871C74" w:rsidRPr="00871C74" w:rsidRDefault="00871C74" w:rsidP="00871C74">
            <w:pPr>
              <w:jc w:val="center"/>
              <w:rPr>
                <w:sz w:val="24"/>
                <w:szCs w:val="24"/>
              </w:rPr>
            </w:pPr>
            <w:r w:rsidRPr="00871C74">
              <w:rPr>
                <w:sz w:val="24"/>
                <w:szCs w:val="24"/>
              </w:rPr>
              <w:t>42</w:t>
            </w:r>
          </w:p>
        </w:tc>
        <w:tc>
          <w:tcPr>
            <w:tcW w:w="1620" w:type="dxa"/>
            <w:vAlign w:val="center"/>
          </w:tcPr>
          <w:p w14:paraId="7D7FB5CC" w14:textId="77777777" w:rsidR="00871C74" w:rsidRPr="00871C74" w:rsidRDefault="00871C74" w:rsidP="00871C74">
            <w:pPr>
              <w:jc w:val="center"/>
              <w:rPr>
                <w:sz w:val="24"/>
                <w:szCs w:val="24"/>
              </w:rPr>
            </w:pPr>
            <w:r w:rsidRPr="00871C74">
              <w:rPr>
                <w:sz w:val="24"/>
                <w:szCs w:val="24"/>
              </w:rPr>
              <w:t>61</w:t>
            </w:r>
          </w:p>
        </w:tc>
        <w:tc>
          <w:tcPr>
            <w:tcW w:w="1620" w:type="dxa"/>
            <w:vAlign w:val="center"/>
          </w:tcPr>
          <w:p w14:paraId="276E5111" w14:textId="77777777" w:rsidR="00871C74" w:rsidRPr="00871C74" w:rsidRDefault="00871C74" w:rsidP="00871C74">
            <w:pPr>
              <w:jc w:val="center"/>
              <w:rPr>
                <w:sz w:val="24"/>
                <w:szCs w:val="24"/>
              </w:rPr>
            </w:pPr>
            <w:r w:rsidRPr="00871C74">
              <w:rPr>
                <w:sz w:val="24"/>
                <w:szCs w:val="24"/>
              </w:rPr>
              <w:t>181</w:t>
            </w:r>
          </w:p>
        </w:tc>
      </w:tr>
      <w:tr w:rsidR="00871C74" w:rsidRPr="00871C74" w14:paraId="48F12F6E" w14:textId="77777777" w:rsidTr="00EF27B5">
        <w:trPr>
          <w:trHeight w:val="288"/>
        </w:trPr>
        <w:tc>
          <w:tcPr>
            <w:tcW w:w="2970" w:type="dxa"/>
          </w:tcPr>
          <w:p w14:paraId="0B687DD7" w14:textId="77777777" w:rsidR="00871C74" w:rsidRPr="00871C74" w:rsidRDefault="00871C74" w:rsidP="00871C74">
            <w:pPr>
              <w:jc w:val="center"/>
              <w:rPr>
                <w:b/>
                <w:sz w:val="24"/>
                <w:szCs w:val="24"/>
              </w:rPr>
            </w:pPr>
            <w:r w:rsidRPr="00871C74">
              <w:rPr>
                <w:b/>
                <w:sz w:val="24"/>
                <w:szCs w:val="24"/>
              </w:rPr>
              <w:t>Oregon**</w:t>
            </w:r>
          </w:p>
        </w:tc>
        <w:tc>
          <w:tcPr>
            <w:tcW w:w="1620" w:type="dxa"/>
            <w:vAlign w:val="center"/>
          </w:tcPr>
          <w:p w14:paraId="42B05FF8" w14:textId="77777777" w:rsidR="00871C74" w:rsidRPr="00871C74" w:rsidRDefault="00871C74" w:rsidP="00871C74">
            <w:pPr>
              <w:jc w:val="center"/>
              <w:rPr>
                <w:sz w:val="24"/>
                <w:szCs w:val="24"/>
              </w:rPr>
            </w:pPr>
            <w:r w:rsidRPr="00871C74">
              <w:rPr>
                <w:sz w:val="24"/>
                <w:szCs w:val="24"/>
              </w:rPr>
              <w:t>44</w:t>
            </w:r>
          </w:p>
        </w:tc>
        <w:tc>
          <w:tcPr>
            <w:tcW w:w="1620" w:type="dxa"/>
            <w:vAlign w:val="center"/>
          </w:tcPr>
          <w:p w14:paraId="035E9626" w14:textId="77777777" w:rsidR="00871C74" w:rsidRPr="00871C74" w:rsidRDefault="00871C74" w:rsidP="00871C74">
            <w:pPr>
              <w:jc w:val="center"/>
              <w:rPr>
                <w:sz w:val="24"/>
                <w:szCs w:val="24"/>
              </w:rPr>
            </w:pPr>
            <w:r w:rsidRPr="00871C74">
              <w:rPr>
                <w:sz w:val="24"/>
                <w:szCs w:val="24"/>
              </w:rPr>
              <w:t>38</w:t>
            </w:r>
          </w:p>
        </w:tc>
        <w:tc>
          <w:tcPr>
            <w:tcW w:w="1620" w:type="dxa"/>
            <w:vAlign w:val="center"/>
          </w:tcPr>
          <w:p w14:paraId="5EB2D63E" w14:textId="77777777" w:rsidR="00871C74" w:rsidRPr="00871C74" w:rsidRDefault="00871C74" w:rsidP="00871C74">
            <w:pPr>
              <w:jc w:val="center"/>
              <w:rPr>
                <w:sz w:val="24"/>
                <w:szCs w:val="24"/>
              </w:rPr>
            </w:pPr>
            <w:r w:rsidRPr="00871C74">
              <w:rPr>
                <w:sz w:val="24"/>
                <w:szCs w:val="24"/>
              </w:rPr>
              <w:t>-</w:t>
            </w:r>
          </w:p>
        </w:tc>
        <w:tc>
          <w:tcPr>
            <w:tcW w:w="1620" w:type="dxa"/>
            <w:vAlign w:val="center"/>
          </w:tcPr>
          <w:p w14:paraId="0DD1E956" w14:textId="77777777" w:rsidR="00871C74" w:rsidRPr="00871C74" w:rsidRDefault="00871C74" w:rsidP="00871C74">
            <w:pPr>
              <w:jc w:val="center"/>
              <w:rPr>
                <w:sz w:val="24"/>
                <w:szCs w:val="24"/>
              </w:rPr>
            </w:pPr>
            <w:r w:rsidRPr="00871C74">
              <w:rPr>
                <w:sz w:val="24"/>
                <w:szCs w:val="24"/>
              </w:rPr>
              <w:t>82</w:t>
            </w:r>
          </w:p>
        </w:tc>
      </w:tr>
      <w:tr w:rsidR="00871C74" w:rsidRPr="00871C74" w14:paraId="193723C2" w14:textId="77777777" w:rsidTr="00EF27B5">
        <w:trPr>
          <w:trHeight w:val="288"/>
        </w:trPr>
        <w:tc>
          <w:tcPr>
            <w:tcW w:w="2970" w:type="dxa"/>
          </w:tcPr>
          <w:p w14:paraId="67B568B9" w14:textId="77777777" w:rsidR="00871C74" w:rsidRPr="00871C74" w:rsidRDefault="00871C74" w:rsidP="00871C74">
            <w:pPr>
              <w:jc w:val="center"/>
              <w:rPr>
                <w:b/>
                <w:sz w:val="24"/>
                <w:szCs w:val="24"/>
              </w:rPr>
            </w:pPr>
            <w:r w:rsidRPr="00871C74">
              <w:rPr>
                <w:b/>
                <w:sz w:val="24"/>
                <w:szCs w:val="24"/>
              </w:rPr>
              <w:t>Pennsylvania</w:t>
            </w:r>
          </w:p>
        </w:tc>
        <w:tc>
          <w:tcPr>
            <w:tcW w:w="1620" w:type="dxa"/>
            <w:vAlign w:val="center"/>
          </w:tcPr>
          <w:p w14:paraId="357F7246" w14:textId="77777777" w:rsidR="00871C74" w:rsidRPr="00871C74" w:rsidRDefault="00871C74" w:rsidP="00871C74">
            <w:pPr>
              <w:jc w:val="center"/>
              <w:rPr>
                <w:sz w:val="24"/>
                <w:szCs w:val="24"/>
              </w:rPr>
            </w:pPr>
            <w:r w:rsidRPr="00871C74">
              <w:rPr>
                <w:sz w:val="24"/>
                <w:szCs w:val="24"/>
              </w:rPr>
              <w:t>43</w:t>
            </w:r>
          </w:p>
        </w:tc>
        <w:tc>
          <w:tcPr>
            <w:tcW w:w="1620" w:type="dxa"/>
            <w:vAlign w:val="center"/>
          </w:tcPr>
          <w:p w14:paraId="754FC4F0" w14:textId="77777777" w:rsidR="00871C74" w:rsidRPr="00871C74" w:rsidRDefault="00871C74" w:rsidP="00871C74">
            <w:pPr>
              <w:jc w:val="center"/>
              <w:rPr>
                <w:sz w:val="24"/>
                <w:szCs w:val="24"/>
              </w:rPr>
            </w:pPr>
            <w:r w:rsidRPr="00871C74">
              <w:rPr>
                <w:sz w:val="24"/>
                <w:szCs w:val="24"/>
              </w:rPr>
              <w:t>37</w:t>
            </w:r>
          </w:p>
        </w:tc>
        <w:tc>
          <w:tcPr>
            <w:tcW w:w="1620" w:type="dxa"/>
            <w:vAlign w:val="center"/>
          </w:tcPr>
          <w:p w14:paraId="10431F68" w14:textId="77777777" w:rsidR="00871C74" w:rsidRPr="00871C74" w:rsidRDefault="00871C74" w:rsidP="00871C74">
            <w:pPr>
              <w:jc w:val="center"/>
              <w:rPr>
                <w:sz w:val="24"/>
                <w:szCs w:val="24"/>
              </w:rPr>
            </w:pPr>
            <w:r w:rsidRPr="00871C74">
              <w:rPr>
                <w:sz w:val="24"/>
                <w:szCs w:val="24"/>
              </w:rPr>
              <w:t>35</w:t>
            </w:r>
          </w:p>
        </w:tc>
        <w:tc>
          <w:tcPr>
            <w:tcW w:w="1620" w:type="dxa"/>
            <w:vAlign w:val="center"/>
          </w:tcPr>
          <w:p w14:paraId="7A1881C4" w14:textId="77777777" w:rsidR="00871C74" w:rsidRPr="00871C74" w:rsidRDefault="00871C74" w:rsidP="00871C74">
            <w:pPr>
              <w:jc w:val="center"/>
              <w:rPr>
                <w:sz w:val="24"/>
                <w:szCs w:val="24"/>
              </w:rPr>
            </w:pPr>
            <w:r w:rsidRPr="00871C74">
              <w:rPr>
                <w:sz w:val="24"/>
                <w:szCs w:val="24"/>
              </w:rPr>
              <w:t>115</w:t>
            </w:r>
          </w:p>
        </w:tc>
      </w:tr>
      <w:tr w:rsidR="00871C74" w:rsidRPr="00871C74" w14:paraId="2F0EA1E1" w14:textId="77777777" w:rsidTr="00EF27B5">
        <w:trPr>
          <w:trHeight w:val="288"/>
        </w:trPr>
        <w:tc>
          <w:tcPr>
            <w:tcW w:w="2970" w:type="dxa"/>
          </w:tcPr>
          <w:p w14:paraId="73637E26" w14:textId="77777777" w:rsidR="00871C74" w:rsidRPr="00871C74" w:rsidRDefault="00871C74" w:rsidP="00871C74">
            <w:pPr>
              <w:jc w:val="center"/>
              <w:rPr>
                <w:b/>
                <w:sz w:val="24"/>
                <w:szCs w:val="24"/>
              </w:rPr>
            </w:pPr>
            <w:r w:rsidRPr="00871C74">
              <w:rPr>
                <w:b/>
                <w:sz w:val="24"/>
                <w:szCs w:val="24"/>
              </w:rPr>
              <w:t>Rhode Island</w:t>
            </w:r>
          </w:p>
        </w:tc>
        <w:tc>
          <w:tcPr>
            <w:tcW w:w="1620" w:type="dxa"/>
            <w:vAlign w:val="center"/>
          </w:tcPr>
          <w:p w14:paraId="4AEB6C3E" w14:textId="77777777" w:rsidR="00871C74" w:rsidRPr="00871C74" w:rsidRDefault="00871C74" w:rsidP="00871C74">
            <w:pPr>
              <w:jc w:val="center"/>
              <w:rPr>
                <w:sz w:val="24"/>
                <w:szCs w:val="24"/>
              </w:rPr>
            </w:pPr>
            <w:r w:rsidRPr="00871C74">
              <w:rPr>
                <w:sz w:val="24"/>
                <w:szCs w:val="24"/>
              </w:rPr>
              <w:t>24</w:t>
            </w:r>
          </w:p>
        </w:tc>
        <w:tc>
          <w:tcPr>
            <w:tcW w:w="1620" w:type="dxa"/>
            <w:vAlign w:val="center"/>
          </w:tcPr>
          <w:p w14:paraId="44A46ADA" w14:textId="77777777" w:rsidR="00871C74" w:rsidRPr="00871C74" w:rsidRDefault="00871C74" w:rsidP="00871C74">
            <w:pPr>
              <w:jc w:val="center"/>
              <w:rPr>
                <w:sz w:val="24"/>
                <w:szCs w:val="24"/>
              </w:rPr>
            </w:pPr>
            <w:r w:rsidRPr="00871C74">
              <w:rPr>
                <w:sz w:val="24"/>
                <w:szCs w:val="24"/>
              </w:rPr>
              <w:t>25</w:t>
            </w:r>
          </w:p>
        </w:tc>
        <w:tc>
          <w:tcPr>
            <w:tcW w:w="1620" w:type="dxa"/>
            <w:vAlign w:val="center"/>
          </w:tcPr>
          <w:p w14:paraId="72A40F59" w14:textId="77777777" w:rsidR="00871C74" w:rsidRPr="00871C74" w:rsidRDefault="00871C74" w:rsidP="00871C74">
            <w:pPr>
              <w:jc w:val="center"/>
              <w:rPr>
                <w:sz w:val="24"/>
                <w:szCs w:val="24"/>
              </w:rPr>
            </w:pPr>
            <w:r w:rsidRPr="00871C74">
              <w:rPr>
                <w:sz w:val="24"/>
                <w:szCs w:val="24"/>
              </w:rPr>
              <w:t>46</w:t>
            </w:r>
          </w:p>
        </w:tc>
        <w:tc>
          <w:tcPr>
            <w:tcW w:w="1620" w:type="dxa"/>
            <w:vAlign w:val="center"/>
          </w:tcPr>
          <w:p w14:paraId="1AEDC797" w14:textId="77777777" w:rsidR="00871C74" w:rsidRPr="00871C74" w:rsidRDefault="00871C74" w:rsidP="00871C74">
            <w:pPr>
              <w:jc w:val="center"/>
              <w:rPr>
                <w:sz w:val="24"/>
                <w:szCs w:val="24"/>
              </w:rPr>
            </w:pPr>
            <w:r w:rsidRPr="00871C74">
              <w:rPr>
                <w:sz w:val="24"/>
                <w:szCs w:val="24"/>
              </w:rPr>
              <w:t>95</w:t>
            </w:r>
          </w:p>
        </w:tc>
      </w:tr>
      <w:tr w:rsidR="00871C74" w:rsidRPr="00871C74" w14:paraId="01A30CAC" w14:textId="77777777" w:rsidTr="00EF27B5">
        <w:trPr>
          <w:trHeight w:val="288"/>
        </w:trPr>
        <w:tc>
          <w:tcPr>
            <w:tcW w:w="2970" w:type="dxa"/>
          </w:tcPr>
          <w:p w14:paraId="5F650D27" w14:textId="77777777" w:rsidR="00871C74" w:rsidRPr="00871C74" w:rsidRDefault="00871C74" w:rsidP="00871C74">
            <w:pPr>
              <w:jc w:val="center"/>
              <w:rPr>
                <w:b/>
                <w:sz w:val="24"/>
                <w:szCs w:val="24"/>
              </w:rPr>
            </w:pPr>
            <w:r w:rsidRPr="00871C74">
              <w:rPr>
                <w:b/>
                <w:sz w:val="24"/>
                <w:szCs w:val="24"/>
              </w:rPr>
              <w:t>Texas**</w:t>
            </w:r>
          </w:p>
        </w:tc>
        <w:tc>
          <w:tcPr>
            <w:tcW w:w="1620" w:type="dxa"/>
            <w:vAlign w:val="center"/>
          </w:tcPr>
          <w:p w14:paraId="42B677E5" w14:textId="77777777" w:rsidR="00871C74" w:rsidRPr="00871C74" w:rsidRDefault="00871C74" w:rsidP="00871C74">
            <w:pPr>
              <w:jc w:val="center"/>
              <w:rPr>
                <w:sz w:val="24"/>
                <w:szCs w:val="24"/>
              </w:rPr>
            </w:pPr>
            <w:r w:rsidRPr="00871C74">
              <w:rPr>
                <w:sz w:val="24"/>
                <w:szCs w:val="24"/>
              </w:rPr>
              <w:t>-</w:t>
            </w:r>
          </w:p>
        </w:tc>
        <w:tc>
          <w:tcPr>
            <w:tcW w:w="1620" w:type="dxa"/>
            <w:vAlign w:val="center"/>
          </w:tcPr>
          <w:p w14:paraId="6D226727" w14:textId="77777777" w:rsidR="00871C74" w:rsidRPr="00871C74" w:rsidRDefault="00871C74" w:rsidP="00871C74">
            <w:pPr>
              <w:jc w:val="center"/>
              <w:rPr>
                <w:sz w:val="24"/>
                <w:szCs w:val="24"/>
              </w:rPr>
            </w:pPr>
            <w:r w:rsidRPr="00871C74">
              <w:rPr>
                <w:sz w:val="24"/>
                <w:szCs w:val="24"/>
              </w:rPr>
              <w:t>50</w:t>
            </w:r>
          </w:p>
        </w:tc>
        <w:tc>
          <w:tcPr>
            <w:tcW w:w="1620" w:type="dxa"/>
            <w:vAlign w:val="center"/>
          </w:tcPr>
          <w:p w14:paraId="5BDC30A3" w14:textId="77777777" w:rsidR="00871C74" w:rsidRPr="00871C74" w:rsidRDefault="00871C74" w:rsidP="00871C74">
            <w:pPr>
              <w:jc w:val="center"/>
              <w:rPr>
                <w:sz w:val="24"/>
                <w:szCs w:val="24"/>
              </w:rPr>
            </w:pPr>
            <w:r w:rsidRPr="00871C74">
              <w:rPr>
                <w:sz w:val="24"/>
                <w:szCs w:val="24"/>
              </w:rPr>
              <w:t>135</w:t>
            </w:r>
          </w:p>
        </w:tc>
        <w:tc>
          <w:tcPr>
            <w:tcW w:w="1620" w:type="dxa"/>
            <w:vAlign w:val="center"/>
          </w:tcPr>
          <w:p w14:paraId="2942C597" w14:textId="77777777" w:rsidR="00871C74" w:rsidRPr="00871C74" w:rsidRDefault="00871C74" w:rsidP="00871C74">
            <w:pPr>
              <w:jc w:val="center"/>
              <w:rPr>
                <w:sz w:val="24"/>
                <w:szCs w:val="24"/>
              </w:rPr>
            </w:pPr>
            <w:r w:rsidRPr="00871C74">
              <w:rPr>
                <w:sz w:val="24"/>
                <w:szCs w:val="24"/>
              </w:rPr>
              <w:t>185</w:t>
            </w:r>
          </w:p>
        </w:tc>
      </w:tr>
      <w:tr w:rsidR="00871C74" w:rsidRPr="00871C74" w14:paraId="72637DA8" w14:textId="77777777" w:rsidTr="00EF27B5">
        <w:trPr>
          <w:trHeight w:val="288"/>
        </w:trPr>
        <w:tc>
          <w:tcPr>
            <w:tcW w:w="2970" w:type="dxa"/>
          </w:tcPr>
          <w:p w14:paraId="6729DBA7" w14:textId="77777777" w:rsidR="00871C74" w:rsidRPr="00871C74" w:rsidRDefault="00871C74" w:rsidP="00871C74">
            <w:pPr>
              <w:jc w:val="center"/>
              <w:rPr>
                <w:b/>
                <w:sz w:val="24"/>
                <w:szCs w:val="24"/>
              </w:rPr>
            </w:pPr>
            <w:r w:rsidRPr="00871C74">
              <w:rPr>
                <w:b/>
                <w:sz w:val="24"/>
                <w:szCs w:val="24"/>
              </w:rPr>
              <w:t>Utah</w:t>
            </w:r>
          </w:p>
        </w:tc>
        <w:tc>
          <w:tcPr>
            <w:tcW w:w="1620" w:type="dxa"/>
            <w:vAlign w:val="center"/>
          </w:tcPr>
          <w:p w14:paraId="4BDC8636" w14:textId="77777777" w:rsidR="00871C74" w:rsidRPr="00871C74" w:rsidRDefault="00871C74" w:rsidP="00871C74">
            <w:pPr>
              <w:jc w:val="center"/>
              <w:rPr>
                <w:sz w:val="24"/>
                <w:szCs w:val="24"/>
              </w:rPr>
            </w:pPr>
            <w:r w:rsidRPr="00871C74">
              <w:rPr>
                <w:sz w:val="24"/>
                <w:szCs w:val="24"/>
              </w:rPr>
              <w:t>92</w:t>
            </w:r>
          </w:p>
        </w:tc>
        <w:tc>
          <w:tcPr>
            <w:tcW w:w="1620" w:type="dxa"/>
            <w:vAlign w:val="center"/>
          </w:tcPr>
          <w:p w14:paraId="6615A42D" w14:textId="77777777" w:rsidR="00871C74" w:rsidRPr="00871C74" w:rsidRDefault="00871C74" w:rsidP="00871C74">
            <w:pPr>
              <w:jc w:val="center"/>
              <w:rPr>
                <w:sz w:val="24"/>
                <w:szCs w:val="24"/>
              </w:rPr>
            </w:pPr>
            <w:r w:rsidRPr="00871C74">
              <w:rPr>
                <w:sz w:val="24"/>
                <w:szCs w:val="24"/>
              </w:rPr>
              <w:t>114</w:t>
            </w:r>
          </w:p>
        </w:tc>
        <w:tc>
          <w:tcPr>
            <w:tcW w:w="1620" w:type="dxa"/>
            <w:vAlign w:val="center"/>
          </w:tcPr>
          <w:p w14:paraId="67483507" w14:textId="77777777" w:rsidR="00871C74" w:rsidRPr="00871C74" w:rsidRDefault="00871C74" w:rsidP="00871C74">
            <w:pPr>
              <w:jc w:val="center"/>
              <w:rPr>
                <w:sz w:val="24"/>
                <w:szCs w:val="24"/>
              </w:rPr>
            </w:pPr>
            <w:r w:rsidRPr="00871C74">
              <w:rPr>
                <w:sz w:val="24"/>
                <w:szCs w:val="24"/>
              </w:rPr>
              <w:t>85</w:t>
            </w:r>
          </w:p>
        </w:tc>
        <w:tc>
          <w:tcPr>
            <w:tcW w:w="1620" w:type="dxa"/>
            <w:vAlign w:val="center"/>
          </w:tcPr>
          <w:p w14:paraId="58272FD9" w14:textId="77777777" w:rsidR="00871C74" w:rsidRPr="00871C74" w:rsidRDefault="00871C74" w:rsidP="00871C74">
            <w:pPr>
              <w:jc w:val="center"/>
              <w:rPr>
                <w:sz w:val="24"/>
                <w:szCs w:val="24"/>
              </w:rPr>
            </w:pPr>
            <w:r w:rsidRPr="00871C74">
              <w:rPr>
                <w:sz w:val="24"/>
                <w:szCs w:val="24"/>
              </w:rPr>
              <w:t>291</w:t>
            </w:r>
          </w:p>
        </w:tc>
      </w:tr>
      <w:tr w:rsidR="00871C74" w:rsidRPr="00871C74" w14:paraId="3FC6F9B2" w14:textId="77777777" w:rsidTr="00EF27B5">
        <w:trPr>
          <w:trHeight w:val="288"/>
        </w:trPr>
        <w:tc>
          <w:tcPr>
            <w:tcW w:w="2970" w:type="dxa"/>
          </w:tcPr>
          <w:p w14:paraId="6DD89076" w14:textId="77777777" w:rsidR="00871C74" w:rsidRPr="00871C74" w:rsidRDefault="00871C74" w:rsidP="00871C74">
            <w:pPr>
              <w:jc w:val="center"/>
              <w:rPr>
                <w:b/>
                <w:sz w:val="24"/>
                <w:szCs w:val="24"/>
              </w:rPr>
            </w:pPr>
            <w:r w:rsidRPr="00871C74">
              <w:rPr>
                <w:b/>
                <w:sz w:val="24"/>
                <w:szCs w:val="24"/>
              </w:rPr>
              <w:t>Vermont</w:t>
            </w:r>
          </w:p>
        </w:tc>
        <w:tc>
          <w:tcPr>
            <w:tcW w:w="1620" w:type="dxa"/>
            <w:vAlign w:val="center"/>
          </w:tcPr>
          <w:p w14:paraId="282AF794" w14:textId="77777777" w:rsidR="00871C74" w:rsidRPr="00871C74" w:rsidRDefault="00871C74" w:rsidP="00871C74">
            <w:pPr>
              <w:jc w:val="center"/>
              <w:rPr>
                <w:sz w:val="24"/>
                <w:szCs w:val="24"/>
              </w:rPr>
            </w:pPr>
            <w:r w:rsidRPr="00871C74">
              <w:rPr>
                <w:sz w:val="24"/>
                <w:szCs w:val="24"/>
              </w:rPr>
              <w:t>54</w:t>
            </w:r>
          </w:p>
        </w:tc>
        <w:tc>
          <w:tcPr>
            <w:tcW w:w="1620" w:type="dxa"/>
            <w:vAlign w:val="center"/>
          </w:tcPr>
          <w:p w14:paraId="1368B439" w14:textId="77777777" w:rsidR="00871C74" w:rsidRPr="00871C74" w:rsidRDefault="00871C74" w:rsidP="00871C74">
            <w:pPr>
              <w:jc w:val="center"/>
              <w:rPr>
                <w:sz w:val="24"/>
                <w:szCs w:val="24"/>
              </w:rPr>
            </w:pPr>
            <w:r w:rsidRPr="00871C74">
              <w:rPr>
                <w:sz w:val="24"/>
                <w:szCs w:val="24"/>
              </w:rPr>
              <w:t>42</w:t>
            </w:r>
          </w:p>
        </w:tc>
        <w:tc>
          <w:tcPr>
            <w:tcW w:w="1620" w:type="dxa"/>
            <w:vAlign w:val="center"/>
          </w:tcPr>
          <w:p w14:paraId="32D69ED0" w14:textId="77777777" w:rsidR="00871C74" w:rsidRPr="00871C74" w:rsidRDefault="00871C74" w:rsidP="00871C74">
            <w:pPr>
              <w:jc w:val="center"/>
              <w:rPr>
                <w:sz w:val="24"/>
                <w:szCs w:val="24"/>
              </w:rPr>
            </w:pPr>
            <w:r w:rsidRPr="00871C74">
              <w:rPr>
                <w:sz w:val="24"/>
                <w:szCs w:val="24"/>
              </w:rPr>
              <w:t>85</w:t>
            </w:r>
          </w:p>
        </w:tc>
        <w:tc>
          <w:tcPr>
            <w:tcW w:w="1620" w:type="dxa"/>
            <w:vAlign w:val="center"/>
          </w:tcPr>
          <w:p w14:paraId="6E975C90" w14:textId="77777777" w:rsidR="00871C74" w:rsidRPr="00871C74" w:rsidRDefault="00871C74" w:rsidP="00871C74">
            <w:pPr>
              <w:jc w:val="center"/>
              <w:rPr>
                <w:sz w:val="24"/>
                <w:szCs w:val="24"/>
              </w:rPr>
            </w:pPr>
            <w:r w:rsidRPr="00871C74">
              <w:rPr>
                <w:sz w:val="24"/>
                <w:szCs w:val="24"/>
              </w:rPr>
              <w:t>181</w:t>
            </w:r>
          </w:p>
        </w:tc>
      </w:tr>
      <w:tr w:rsidR="00871C74" w:rsidRPr="00871C74" w14:paraId="4AE10715" w14:textId="77777777" w:rsidTr="00EF27B5">
        <w:trPr>
          <w:trHeight w:val="288"/>
        </w:trPr>
        <w:tc>
          <w:tcPr>
            <w:tcW w:w="2970" w:type="dxa"/>
          </w:tcPr>
          <w:p w14:paraId="4F660565" w14:textId="77777777" w:rsidR="00871C74" w:rsidRPr="00871C74" w:rsidRDefault="00871C74" w:rsidP="00871C74">
            <w:pPr>
              <w:jc w:val="center"/>
              <w:rPr>
                <w:b/>
                <w:sz w:val="24"/>
                <w:szCs w:val="24"/>
              </w:rPr>
            </w:pPr>
            <w:r w:rsidRPr="00871C74">
              <w:rPr>
                <w:b/>
                <w:sz w:val="24"/>
                <w:szCs w:val="24"/>
              </w:rPr>
              <w:t>Wisconsin</w:t>
            </w:r>
          </w:p>
        </w:tc>
        <w:tc>
          <w:tcPr>
            <w:tcW w:w="1620" w:type="dxa"/>
            <w:vAlign w:val="center"/>
          </w:tcPr>
          <w:p w14:paraId="17E9C478" w14:textId="77777777" w:rsidR="00871C74" w:rsidRPr="00871C74" w:rsidRDefault="00871C74" w:rsidP="00871C74">
            <w:pPr>
              <w:jc w:val="center"/>
              <w:rPr>
                <w:sz w:val="24"/>
                <w:szCs w:val="24"/>
              </w:rPr>
            </w:pPr>
            <w:r w:rsidRPr="00871C74">
              <w:rPr>
                <w:sz w:val="24"/>
                <w:szCs w:val="24"/>
              </w:rPr>
              <w:t>33</w:t>
            </w:r>
          </w:p>
        </w:tc>
        <w:tc>
          <w:tcPr>
            <w:tcW w:w="1620" w:type="dxa"/>
            <w:vAlign w:val="center"/>
          </w:tcPr>
          <w:p w14:paraId="7E22DBB9" w14:textId="77777777" w:rsidR="00871C74" w:rsidRPr="00871C74" w:rsidRDefault="00871C74" w:rsidP="00871C74">
            <w:pPr>
              <w:jc w:val="center"/>
              <w:rPr>
                <w:sz w:val="24"/>
                <w:szCs w:val="24"/>
              </w:rPr>
            </w:pPr>
            <w:r w:rsidRPr="00871C74">
              <w:rPr>
                <w:sz w:val="24"/>
                <w:szCs w:val="24"/>
              </w:rPr>
              <w:t>25</w:t>
            </w:r>
          </w:p>
        </w:tc>
        <w:tc>
          <w:tcPr>
            <w:tcW w:w="1620" w:type="dxa"/>
            <w:vAlign w:val="center"/>
          </w:tcPr>
          <w:p w14:paraId="1A5447E3" w14:textId="77777777" w:rsidR="00871C74" w:rsidRPr="00871C74" w:rsidRDefault="00871C74" w:rsidP="00871C74">
            <w:pPr>
              <w:jc w:val="center"/>
              <w:rPr>
                <w:sz w:val="24"/>
                <w:szCs w:val="24"/>
              </w:rPr>
            </w:pPr>
            <w:r w:rsidRPr="00871C74">
              <w:rPr>
                <w:sz w:val="24"/>
                <w:szCs w:val="24"/>
              </w:rPr>
              <w:t>34</w:t>
            </w:r>
          </w:p>
        </w:tc>
        <w:tc>
          <w:tcPr>
            <w:tcW w:w="1620" w:type="dxa"/>
            <w:vAlign w:val="center"/>
          </w:tcPr>
          <w:p w14:paraId="2E5696B9" w14:textId="77777777" w:rsidR="00871C74" w:rsidRPr="00871C74" w:rsidRDefault="00871C74" w:rsidP="00871C74">
            <w:pPr>
              <w:jc w:val="center"/>
              <w:rPr>
                <w:sz w:val="24"/>
                <w:szCs w:val="24"/>
              </w:rPr>
            </w:pPr>
            <w:r w:rsidRPr="00871C74">
              <w:rPr>
                <w:sz w:val="24"/>
                <w:szCs w:val="24"/>
              </w:rPr>
              <w:t>92</w:t>
            </w:r>
          </w:p>
        </w:tc>
      </w:tr>
      <w:tr w:rsidR="00871C74" w:rsidRPr="00871C74" w14:paraId="416207C4" w14:textId="77777777" w:rsidTr="00EF27B5">
        <w:trPr>
          <w:trHeight w:val="288"/>
        </w:trPr>
        <w:tc>
          <w:tcPr>
            <w:tcW w:w="2970" w:type="dxa"/>
          </w:tcPr>
          <w:p w14:paraId="35D97C3C" w14:textId="77777777" w:rsidR="00871C74" w:rsidRPr="00871C74" w:rsidRDefault="00871C74" w:rsidP="00871C74">
            <w:pPr>
              <w:jc w:val="center"/>
              <w:rPr>
                <w:b/>
                <w:sz w:val="24"/>
                <w:szCs w:val="24"/>
              </w:rPr>
            </w:pPr>
            <w:r w:rsidRPr="00871C74">
              <w:rPr>
                <w:b/>
                <w:sz w:val="24"/>
                <w:szCs w:val="24"/>
              </w:rPr>
              <w:t>Puerto Rico</w:t>
            </w:r>
          </w:p>
        </w:tc>
        <w:tc>
          <w:tcPr>
            <w:tcW w:w="1620" w:type="dxa"/>
            <w:vAlign w:val="center"/>
          </w:tcPr>
          <w:p w14:paraId="737FC7D6" w14:textId="77777777" w:rsidR="00871C74" w:rsidRPr="00871C74" w:rsidRDefault="00871C74" w:rsidP="00871C74">
            <w:pPr>
              <w:jc w:val="center"/>
              <w:rPr>
                <w:sz w:val="24"/>
                <w:szCs w:val="24"/>
              </w:rPr>
            </w:pPr>
            <w:r w:rsidRPr="00871C74">
              <w:rPr>
                <w:sz w:val="24"/>
                <w:szCs w:val="24"/>
              </w:rPr>
              <w:t>72</w:t>
            </w:r>
          </w:p>
        </w:tc>
        <w:tc>
          <w:tcPr>
            <w:tcW w:w="1620" w:type="dxa"/>
            <w:vAlign w:val="center"/>
          </w:tcPr>
          <w:p w14:paraId="082245DF" w14:textId="77777777" w:rsidR="00871C74" w:rsidRPr="00871C74" w:rsidRDefault="00871C74" w:rsidP="00871C74">
            <w:pPr>
              <w:jc w:val="center"/>
              <w:rPr>
                <w:sz w:val="24"/>
                <w:szCs w:val="24"/>
              </w:rPr>
            </w:pPr>
            <w:r w:rsidRPr="00871C74">
              <w:rPr>
                <w:sz w:val="24"/>
                <w:szCs w:val="24"/>
              </w:rPr>
              <w:t>60</w:t>
            </w:r>
          </w:p>
        </w:tc>
        <w:tc>
          <w:tcPr>
            <w:tcW w:w="1620" w:type="dxa"/>
            <w:vAlign w:val="center"/>
          </w:tcPr>
          <w:p w14:paraId="25DF297F" w14:textId="77777777" w:rsidR="00871C74" w:rsidRPr="00871C74" w:rsidRDefault="00871C74" w:rsidP="00871C74">
            <w:pPr>
              <w:jc w:val="center"/>
              <w:rPr>
                <w:sz w:val="24"/>
                <w:szCs w:val="24"/>
              </w:rPr>
            </w:pPr>
            <w:r w:rsidRPr="00871C74">
              <w:rPr>
                <w:sz w:val="24"/>
                <w:szCs w:val="24"/>
              </w:rPr>
              <w:t>66</w:t>
            </w:r>
          </w:p>
        </w:tc>
        <w:tc>
          <w:tcPr>
            <w:tcW w:w="1620" w:type="dxa"/>
            <w:vAlign w:val="center"/>
          </w:tcPr>
          <w:p w14:paraId="7D47AA6D" w14:textId="77777777" w:rsidR="00871C74" w:rsidRPr="00871C74" w:rsidRDefault="00871C74" w:rsidP="00871C74">
            <w:pPr>
              <w:jc w:val="center"/>
              <w:rPr>
                <w:sz w:val="24"/>
                <w:szCs w:val="24"/>
              </w:rPr>
            </w:pPr>
            <w:r w:rsidRPr="00871C74">
              <w:rPr>
                <w:sz w:val="24"/>
                <w:szCs w:val="24"/>
              </w:rPr>
              <w:t>198</w:t>
            </w:r>
          </w:p>
        </w:tc>
      </w:tr>
      <w:tr w:rsidR="00871C74" w:rsidRPr="00871C74" w14:paraId="604C8D1E" w14:textId="77777777" w:rsidTr="00EF27B5">
        <w:trPr>
          <w:trHeight w:val="288"/>
        </w:trPr>
        <w:tc>
          <w:tcPr>
            <w:tcW w:w="2970" w:type="dxa"/>
          </w:tcPr>
          <w:p w14:paraId="68D0C0E5" w14:textId="77777777" w:rsidR="00871C74" w:rsidRPr="00871C74" w:rsidRDefault="00871C74" w:rsidP="00871C74">
            <w:pPr>
              <w:jc w:val="center"/>
              <w:rPr>
                <w:b/>
                <w:sz w:val="24"/>
                <w:szCs w:val="24"/>
              </w:rPr>
            </w:pPr>
          </w:p>
        </w:tc>
        <w:tc>
          <w:tcPr>
            <w:tcW w:w="1620" w:type="dxa"/>
            <w:vAlign w:val="center"/>
          </w:tcPr>
          <w:p w14:paraId="2B84F11A" w14:textId="77777777" w:rsidR="00871C74" w:rsidRPr="00871C74" w:rsidRDefault="00871C74" w:rsidP="00871C74">
            <w:pPr>
              <w:jc w:val="center"/>
              <w:rPr>
                <w:sz w:val="24"/>
                <w:szCs w:val="24"/>
              </w:rPr>
            </w:pPr>
          </w:p>
        </w:tc>
        <w:tc>
          <w:tcPr>
            <w:tcW w:w="1620" w:type="dxa"/>
            <w:vAlign w:val="center"/>
          </w:tcPr>
          <w:p w14:paraId="2622391B" w14:textId="77777777" w:rsidR="00871C74" w:rsidRPr="00871C74" w:rsidRDefault="00871C74" w:rsidP="00871C74">
            <w:pPr>
              <w:jc w:val="center"/>
              <w:rPr>
                <w:sz w:val="24"/>
                <w:szCs w:val="24"/>
              </w:rPr>
            </w:pPr>
          </w:p>
        </w:tc>
        <w:tc>
          <w:tcPr>
            <w:tcW w:w="1620" w:type="dxa"/>
            <w:vAlign w:val="center"/>
          </w:tcPr>
          <w:p w14:paraId="09F57F4D" w14:textId="77777777" w:rsidR="00871C74" w:rsidRPr="00871C74" w:rsidRDefault="00871C74" w:rsidP="00871C74">
            <w:pPr>
              <w:jc w:val="center"/>
              <w:rPr>
                <w:sz w:val="24"/>
                <w:szCs w:val="24"/>
              </w:rPr>
            </w:pPr>
          </w:p>
        </w:tc>
        <w:tc>
          <w:tcPr>
            <w:tcW w:w="1620" w:type="dxa"/>
            <w:vAlign w:val="center"/>
          </w:tcPr>
          <w:p w14:paraId="2A21732F" w14:textId="77777777" w:rsidR="00871C74" w:rsidRPr="00871C74" w:rsidRDefault="00871C74" w:rsidP="00871C74">
            <w:pPr>
              <w:jc w:val="center"/>
              <w:rPr>
                <w:sz w:val="24"/>
                <w:szCs w:val="24"/>
              </w:rPr>
            </w:pPr>
          </w:p>
        </w:tc>
      </w:tr>
      <w:tr w:rsidR="00871C74" w:rsidRPr="00871C74" w14:paraId="13DDD2C4" w14:textId="77777777" w:rsidTr="00EF27B5">
        <w:trPr>
          <w:trHeight w:val="288"/>
        </w:trPr>
        <w:tc>
          <w:tcPr>
            <w:tcW w:w="2970" w:type="dxa"/>
          </w:tcPr>
          <w:p w14:paraId="73CE96D4" w14:textId="77777777" w:rsidR="00871C74" w:rsidRPr="00871C74" w:rsidRDefault="00871C74" w:rsidP="00871C74">
            <w:pPr>
              <w:jc w:val="center"/>
              <w:rPr>
                <w:b/>
                <w:sz w:val="24"/>
                <w:szCs w:val="24"/>
              </w:rPr>
            </w:pPr>
            <w:r w:rsidRPr="00871C74">
              <w:rPr>
                <w:b/>
                <w:sz w:val="24"/>
                <w:szCs w:val="24"/>
              </w:rPr>
              <w:t>Total</w:t>
            </w:r>
          </w:p>
        </w:tc>
        <w:tc>
          <w:tcPr>
            <w:tcW w:w="1620" w:type="dxa"/>
            <w:vAlign w:val="center"/>
          </w:tcPr>
          <w:p w14:paraId="577D4889" w14:textId="7E398250" w:rsidR="00871C74" w:rsidRPr="00871C74" w:rsidRDefault="00871C74" w:rsidP="00871C74">
            <w:pPr>
              <w:jc w:val="center"/>
              <w:rPr>
                <w:b/>
                <w:bCs/>
                <w:sz w:val="24"/>
                <w:szCs w:val="24"/>
              </w:rPr>
            </w:pPr>
            <w:r w:rsidRPr="00871C74">
              <w:rPr>
                <w:b/>
                <w:bCs/>
                <w:sz w:val="24"/>
                <w:szCs w:val="24"/>
              </w:rPr>
              <w:t>12</w:t>
            </w:r>
            <w:r w:rsidR="008C4C5E">
              <w:rPr>
                <w:b/>
                <w:bCs/>
                <w:sz w:val="24"/>
                <w:szCs w:val="24"/>
              </w:rPr>
              <w:t>38</w:t>
            </w:r>
          </w:p>
        </w:tc>
        <w:tc>
          <w:tcPr>
            <w:tcW w:w="1620" w:type="dxa"/>
            <w:vAlign w:val="center"/>
          </w:tcPr>
          <w:p w14:paraId="7C54A3FB" w14:textId="36F56779" w:rsidR="00871C74" w:rsidRPr="00871C74" w:rsidRDefault="00871C74" w:rsidP="00871C74">
            <w:pPr>
              <w:jc w:val="center"/>
              <w:rPr>
                <w:b/>
                <w:bCs/>
                <w:sz w:val="24"/>
                <w:szCs w:val="24"/>
              </w:rPr>
            </w:pPr>
            <w:r w:rsidRPr="00871C74">
              <w:rPr>
                <w:b/>
                <w:bCs/>
                <w:sz w:val="24"/>
                <w:szCs w:val="24"/>
              </w:rPr>
              <w:t>1</w:t>
            </w:r>
            <w:r w:rsidR="008C4C5E">
              <w:rPr>
                <w:b/>
                <w:bCs/>
                <w:sz w:val="24"/>
                <w:szCs w:val="24"/>
              </w:rPr>
              <w:t>196</w:t>
            </w:r>
          </w:p>
        </w:tc>
        <w:tc>
          <w:tcPr>
            <w:tcW w:w="1620" w:type="dxa"/>
            <w:vAlign w:val="center"/>
          </w:tcPr>
          <w:p w14:paraId="5623C9D2" w14:textId="0D7C8430" w:rsidR="00871C74" w:rsidRPr="00871C74" w:rsidRDefault="00871C74" w:rsidP="00871C74">
            <w:pPr>
              <w:jc w:val="center"/>
              <w:rPr>
                <w:b/>
                <w:bCs/>
                <w:sz w:val="24"/>
                <w:szCs w:val="24"/>
              </w:rPr>
            </w:pPr>
            <w:r w:rsidRPr="00871C74">
              <w:rPr>
                <w:b/>
                <w:bCs/>
                <w:sz w:val="24"/>
                <w:szCs w:val="24"/>
              </w:rPr>
              <w:t>14</w:t>
            </w:r>
            <w:r w:rsidR="008C4C5E">
              <w:rPr>
                <w:b/>
                <w:bCs/>
                <w:sz w:val="24"/>
                <w:szCs w:val="24"/>
              </w:rPr>
              <w:t>45</w:t>
            </w:r>
          </w:p>
        </w:tc>
        <w:tc>
          <w:tcPr>
            <w:tcW w:w="1620" w:type="dxa"/>
            <w:vAlign w:val="center"/>
          </w:tcPr>
          <w:p w14:paraId="36025E06" w14:textId="400CBC1A" w:rsidR="00871C74" w:rsidRPr="00871C74" w:rsidRDefault="008C4C5E" w:rsidP="00871C74">
            <w:pPr>
              <w:jc w:val="center"/>
              <w:rPr>
                <w:b/>
                <w:bCs/>
                <w:sz w:val="24"/>
                <w:szCs w:val="24"/>
              </w:rPr>
            </w:pPr>
            <w:r>
              <w:rPr>
                <w:b/>
                <w:bCs/>
                <w:sz w:val="24"/>
                <w:szCs w:val="24"/>
              </w:rPr>
              <w:t>3879</w:t>
            </w:r>
          </w:p>
        </w:tc>
      </w:tr>
    </w:tbl>
    <w:p w14:paraId="3FEB60BA" w14:textId="77777777" w:rsidR="00871C74" w:rsidRPr="00871C74" w:rsidRDefault="00871C74" w:rsidP="00871C74">
      <w:pPr>
        <w:spacing w:after="0" w:line="240" w:lineRule="auto"/>
        <w:rPr>
          <w:rFonts w:eastAsiaTheme="minorEastAsia"/>
          <w:sz w:val="24"/>
          <w:szCs w:val="24"/>
        </w:rPr>
      </w:pPr>
    </w:p>
    <w:p w14:paraId="43EA89E6" w14:textId="77777777" w:rsidR="00871C74" w:rsidRPr="00871C74" w:rsidRDefault="00871C74" w:rsidP="00871C74">
      <w:pPr>
        <w:spacing w:after="0" w:line="240" w:lineRule="auto"/>
        <w:rPr>
          <w:rFonts w:eastAsiaTheme="minorEastAsia"/>
          <w:b/>
          <w:bCs/>
        </w:rPr>
      </w:pPr>
      <w:r w:rsidRPr="00871C74">
        <w:rPr>
          <w:rFonts w:eastAsiaTheme="minorEastAsia"/>
          <w:b/>
          <w:bCs/>
        </w:rPr>
        <w:t xml:space="preserve">Notes: </w:t>
      </w:r>
    </w:p>
    <w:p w14:paraId="17B91D97" w14:textId="77777777" w:rsidR="00871C74" w:rsidRPr="00871C74" w:rsidRDefault="00871C74" w:rsidP="00871C74">
      <w:pPr>
        <w:spacing w:after="0" w:line="240" w:lineRule="auto"/>
        <w:rPr>
          <w:rFonts w:eastAsiaTheme="minorEastAsia"/>
        </w:rPr>
      </w:pPr>
      <w:bookmarkStart w:id="5" w:name="_Hlk41999114"/>
      <w:bookmarkStart w:id="6" w:name="_Hlk112856457"/>
      <w:r w:rsidRPr="00871C74">
        <w:rPr>
          <w:rFonts w:eastAsiaTheme="minorEastAsia"/>
        </w:rPr>
        <w:t>*Only states that have records for all three years (2018, 2019, and 2020) are included, except for New Hampshire, Oregon, and Texas.</w:t>
      </w:r>
    </w:p>
    <w:p w14:paraId="33B0E5F3" w14:textId="77777777" w:rsidR="00871C74" w:rsidRPr="00871C74" w:rsidRDefault="00871C74" w:rsidP="00871C74">
      <w:pPr>
        <w:spacing w:after="0" w:line="240" w:lineRule="auto"/>
        <w:rPr>
          <w:rFonts w:eastAsiaTheme="minorEastAsia"/>
        </w:rPr>
      </w:pPr>
      <w:r w:rsidRPr="00871C74">
        <w:rPr>
          <w:rFonts w:eastAsiaTheme="minorEastAsia"/>
        </w:rPr>
        <w:t>**New Hampshire and Texas have data for 2019 and 2020 only; Oregon has data for 2018 and 2019 only.</w:t>
      </w:r>
      <w:bookmarkEnd w:id="5"/>
      <w:bookmarkEnd w:id="6"/>
    </w:p>
    <w:p w14:paraId="247268AE" w14:textId="7B51F565" w:rsidR="00871C74" w:rsidRPr="00871C74" w:rsidRDefault="00871C74" w:rsidP="00871C74">
      <w:pPr>
        <w:spacing w:after="0" w:line="240" w:lineRule="auto"/>
        <w:rPr>
          <w:rFonts w:eastAsiaTheme="minorEastAsia"/>
        </w:rPr>
      </w:pPr>
      <w:r w:rsidRPr="00594CC1">
        <w:rPr>
          <w:rFonts w:eastAsiaTheme="minorEastAsia"/>
          <w:vertAlign w:val="superscript"/>
        </w:rPr>
        <w:t>$</w:t>
      </w:r>
      <w:r w:rsidRPr="00871C74">
        <w:rPr>
          <w:rFonts w:eastAsiaTheme="minorEastAsia"/>
        </w:rPr>
        <w:t xml:space="preserve">Data quality response rate for 2018 is available at: </w:t>
      </w:r>
      <w:hyperlink r:id="rId22" w:history="1">
        <w:r w:rsidRPr="00871C74">
          <w:rPr>
            <w:rFonts w:eastAsiaTheme="minorEastAsia"/>
            <w:color w:val="0563C1" w:themeColor="hyperlink"/>
            <w:u w:val="single"/>
          </w:rPr>
          <w:t>2018 Behavioral Risk Factor Surveillance System Asthma Call-Back Survey Summary Data Quality Report (cdc.gov)</w:t>
        </w:r>
      </w:hyperlink>
    </w:p>
    <w:p w14:paraId="5426A70A" w14:textId="124028D8" w:rsidR="00871C74" w:rsidRPr="00871C74" w:rsidRDefault="00871C74" w:rsidP="00871C74">
      <w:pPr>
        <w:spacing w:after="0" w:line="240" w:lineRule="auto"/>
        <w:rPr>
          <w:rFonts w:eastAsiaTheme="minorEastAsia"/>
        </w:rPr>
      </w:pPr>
      <w:r w:rsidRPr="00594CC1">
        <w:rPr>
          <w:rFonts w:eastAsiaTheme="minorEastAsia" w:cstheme="minorHAnsi"/>
          <w:vertAlign w:val="superscript"/>
        </w:rPr>
        <w:t>β</w:t>
      </w:r>
      <w:r w:rsidRPr="00871C74">
        <w:rPr>
          <w:rFonts w:eastAsiaTheme="minorEastAsia"/>
        </w:rPr>
        <w:t xml:space="preserve">Data quality response rate for 2019 is available at: </w:t>
      </w:r>
      <w:hyperlink r:id="rId23" w:history="1">
        <w:r w:rsidRPr="00871C74">
          <w:rPr>
            <w:rFonts w:eastAsiaTheme="minorEastAsia"/>
            <w:color w:val="0000FF"/>
            <w:u w:val="single"/>
          </w:rPr>
          <w:t>2019 Behavioral Risk Factor Surveillance System Asthma Call-back Survey Summary Data Quality Report (cdc.gov)</w:t>
        </w:r>
      </w:hyperlink>
      <w:r w:rsidRPr="00871C74">
        <w:rPr>
          <w:rFonts w:eastAsiaTheme="minorEastAsia"/>
          <w:color w:val="0000FF"/>
          <w:u w:val="single"/>
        </w:rPr>
        <w:t>.</w:t>
      </w:r>
    </w:p>
    <w:p w14:paraId="69E2FD94" w14:textId="6699F18F" w:rsidR="00871C74" w:rsidRPr="00871C74" w:rsidRDefault="00871C74" w:rsidP="00871C74">
      <w:pPr>
        <w:spacing w:after="0" w:line="240" w:lineRule="auto"/>
        <w:rPr>
          <w:rFonts w:eastAsiaTheme="minorEastAsia"/>
        </w:rPr>
      </w:pPr>
      <w:r w:rsidRPr="00594CC1">
        <w:rPr>
          <w:rFonts w:eastAsiaTheme="minorEastAsia" w:cstheme="minorHAnsi"/>
          <w:vertAlign w:val="superscript"/>
        </w:rPr>
        <w:t>¥</w:t>
      </w:r>
      <w:r w:rsidR="00594CC1">
        <w:t xml:space="preserve">Data quality response rate for 2020 can be found in the </w:t>
      </w:r>
      <w:hyperlink r:id="rId24" w:history="1">
        <w:commentRangeStart w:id="7"/>
        <w:r w:rsidR="00594CC1" w:rsidRPr="00BC6FE7">
          <w:rPr>
            <w:rStyle w:val="Hyperlink"/>
          </w:rPr>
          <w:t>2020 Summary Data Quality Report</w:t>
        </w:r>
        <w:commentRangeEnd w:id="7"/>
        <w:r w:rsidR="00594CC1" w:rsidRPr="00BC6FE7">
          <w:rPr>
            <w:rStyle w:val="Hyperlink"/>
            <w:rFonts w:eastAsiaTheme="minorEastAsia"/>
            <w:sz w:val="16"/>
            <w:szCs w:val="16"/>
          </w:rPr>
          <w:commentReference w:id="7"/>
        </w:r>
      </w:hyperlink>
      <w:r w:rsidR="00594CC1">
        <w:t>.</w:t>
      </w:r>
    </w:p>
    <w:p w14:paraId="7B5CF864" w14:textId="77777777" w:rsidR="00FC553F" w:rsidRDefault="00FC553F"/>
    <w:sectPr w:rsidR="00FC553F" w:rsidSect="00554B63">
      <w:headerReference w:type="default" r:id="rId29"/>
      <w:footerReference w:type="default" r:id="rId30"/>
      <w:headerReference w:type="first" r:id="rId31"/>
      <w:footerReference w:type="first" r:id="rId32"/>
      <w:pgSz w:w="12240" w:h="15840" w:code="1"/>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Flegel, David (CDC/DDNID/NCCDPHP/DPH) (CTR)" w:date="2022-11-17T09:42:00Z" w:initials="FD((">
    <w:p w14:paraId="7620F6D8" w14:textId="57F30122" w:rsidR="00594CC1" w:rsidRDefault="00594CC1">
      <w:pPr>
        <w:pStyle w:val="CommentText"/>
      </w:pPr>
      <w:r>
        <w:rPr>
          <w:rStyle w:val="CommentReference"/>
        </w:rPr>
        <w:annotationRef/>
      </w:r>
      <w:r w:rsidR="0087764C">
        <w:t xml:space="preserve">John—please link to the 2020 Asthma Summary Data Quality Report with an advance URL. Thank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20F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8090" w16cex:dateUtc="2022-11-17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20F6D8" w16cid:durableId="27208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D6E3" w14:textId="77777777" w:rsidR="001E3CC1" w:rsidRDefault="001E3CC1" w:rsidP="00871C74">
      <w:pPr>
        <w:spacing w:after="0" w:line="240" w:lineRule="auto"/>
      </w:pPr>
      <w:r>
        <w:separator/>
      </w:r>
    </w:p>
  </w:endnote>
  <w:endnote w:type="continuationSeparator" w:id="0">
    <w:p w14:paraId="4695F1E3" w14:textId="77777777" w:rsidR="001E3CC1" w:rsidRDefault="001E3CC1" w:rsidP="0087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7071" w14:textId="77777777" w:rsidR="00E92CF3" w:rsidRDefault="00E92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2950" w14:textId="77777777" w:rsidR="00671735" w:rsidRPr="00827789" w:rsidRDefault="00847B58" w:rsidP="00952329">
    <w:pPr>
      <w:pStyle w:val="Footer"/>
    </w:pPr>
    <w:r>
      <w:t xml:space="preserve">2011-2015 ACBS History and Analysis Guidance  </w:t>
    </w:r>
  </w:p>
  <w:p w14:paraId="76BDC6EA" w14:textId="77777777" w:rsidR="00671735"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3A36" w14:textId="77777777" w:rsidR="00E92CF3" w:rsidRDefault="00E92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0EDA" w14:textId="77777777" w:rsidR="005F67E7" w:rsidRDefault="00847B58" w:rsidP="005F67E7">
    <w:pPr>
      <w:pStyle w:val="Footer"/>
    </w:pPr>
    <w:r>
      <w:t>2018–2020 BRFSS Child ACBS Analysis Guidance Supplement</w:t>
    </w:r>
  </w:p>
  <w:p w14:paraId="62BA951D" w14:textId="77777777" w:rsidR="00671735"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529A" w14:textId="77777777" w:rsidR="00671735" w:rsidRDefault="00847B58" w:rsidP="00554B63">
    <w:pPr>
      <w:pStyle w:val="Footer"/>
    </w:pPr>
    <w:r>
      <w:t>2018–2020 BRFSS Child ACBS Analysis Guidance Supplement</w:t>
    </w:r>
  </w:p>
  <w:p w14:paraId="188F99D1" w14:textId="77777777" w:rsidR="00671735" w:rsidRPr="00DA10A0" w:rsidRDefault="00000000" w:rsidP="00DA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C245" w14:textId="77777777" w:rsidR="001E3CC1" w:rsidRDefault="001E3CC1" w:rsidP="00871C74">
      <w:pPr>
        <w:spacing w:after="0" w:line="240" w:lineRule="auto"/>
      </w:pPr>
      <w:r>
        <w:separator/>
      </w:r>
    </w:p>
  </w:footnote>
  <w:footnote w:type="continuationSeparator" w:id="0">
    <w:p w14:paraId="5FD6D226" w14:textId="77777777" w:rsidR="001E3CC1" w:rsidRDefault="001E3CC1" w:rsidP="00871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193E" w14:textId="77777777" w:rsidR="00E92CF3" w:rsidRDefault="00E9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165343"/>
      <w:docPartObj>
        <w:docPartGallery w:val="Page Numbers (Top of Page)"/>
        <w:docPartUnique/>
      </w:docPartObj>
    </w:sdtPr>
    <w:sdtEndPr>
      <w:rPr>
        <w:noProof/>
      </w:rPr>
    </w:sdtEndPr>
    <w:sdtContent>
      <w:p w14:paraId="4D389742" w14:textId="77777777" w:rsidR="00671735" w:rsidRDefault="00847B5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F0FABB3" w14:textId="77777777" w:rsidR="00671735"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6E40" w14:textId="77777777" w:rsidR="00671735" w:rsidRDefault="00000000">
    <w:pPr>
      <w:pStyle w:val="Header"/>
      <w:jc w:val="right"/>
    </w:pPr>
  </w:p>
  <w:p w14:paraId="7AE84CC9" w14:textId="77777777" w:rsidR="00671735" w:rsidRDefault="00000000" w:rsidP="00DA10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118577"/>
      <w:docPartObj>
        <w:docPartGallery w:val="Page Numbers (Top of Page)"/>
        <w:docPartUnique/>
      </w:docPartObj>
    </w:sdtPr>
    <w:sdtEndPr>
      <w:rPr>
        <w:noProof/>
      </w:rPr>
    </w:sdtEndPr>
    <w:sdtContent>
      <w:p w14:paraId="67A9D8D9" w14:textId="77777777" w:rsidR="00671735" w:rsidRDefault="00847B58">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79F0DD56" w14:textId="77777777" w:rsidR="00671735" w:rsidRDefault="00000000">
    <w:pPr>
      <w:pStyle w:val="Header"/>
    </w:pPr>
  </w:p>
  <w:p w14:paraId="28682AA6" w14:textId="77777777" w:rsidR="00671735" w:rsidRDefault="00000000"/>
  <w:p w14:paraId="3F38E644" w14:textId="77777777" w:rsidR="00671735"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3E93" w14:textId="77777777" w:rsidR="00671735" w:rsidRDefault="00847B58">
    <w:pPr>
      <w:pStyle w:val="Header"/>
      <w:jc w:val="right"/>
    </w:pPr>
    <w:r>
      <w:t>2</w:t>
    </w:r>
  </w:p>
  <w:p w14:paraId="3CCF8AC2" w14:textId="77777777" w:rsidR="00671735" w:rsidRDefault="00000000" w:rsidP="00DA1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36743"/>
    <w:multiLevelType w:val="hybridMultilevel"/>
    <w:tmpl w:val="45785B22"/>
    <w:lvl w:ilvl="0" w:tplc="0409000F">
      <w:start w:val="1"/>
      <w:numFmt w:val="decimal"/>
      <w:lvlText w:val="%1."/>
      <w:lvlJc w:val="left"/>
      <w:pPr>
        <w:ind w:left="1080" w:hanging="360"/>
      </w:pPr>
      <w:rPr>
        <w:rFonts w:hint="default"/>
        <w:b/>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5394D5A"/>
    <w:multiLevelType w:val="hybridMultilevel"/>
    <w:tmpl w:val="DF6CDDC8"/>
    <w:lvl w:ilvl="0" w:tplc="1332A1EE">
      <w:start w:val="1"/>
      <w:numFmt w:val="upperLetter"/>
      <w:lvlText w:val="%1."/>
      <w:lvlJc w:val="left"/>
      <w:pPr>
        <w:ind w:left="360" w:hanging="360"/>
      </w:pPr>
      <w:rPr>
        <w:rFonts w:asciiTheme="minorHAnsi" w:eastAsiaTheme="minorEastAsia" w:hAnsiTheme="minorHAnsi" w:cstheme="minorBidi" w:hint="default"/>
        <w:b/>
      </w:rPr>
    </w:lvl>
    <w:lvl w:ilvl="1" w:tplc="0409000F">
      <w:start w:val="1"/>
      <w:numFmt w:val="decimal"/>
      <w:lvlText w:val="%2."/>
      <w:lvlJc w:val="left"/>
      <w:pPr>
        <w:ind w:left="1080" w:hanging="360"/>
      </w:pPr>
      <w:rPr>
        <w:b/>
        <w:color w:val="auto"/>
      </w:rPr>
    </w:lvl>
    <w:lvl w:ilvl="2" w:tplc="97F89D16">
      <w:start w:val="1"/>
      <w:numFmt w:val="lowerRoman"/>
      <w:lvlText w:val="%3."/>
      <w:lvlJc w:val="right"/>
      <w:pPr>
        <w:ind w:left="1800" w:hanging="180"/>
      </w:pPr>
      <w:rPr>
        <w:b w:val="0"/>
        <w:color w:val="auto"/>
      </w:rPr>
    </w:lvl>
    <w:lvl w:ilvl="3" w:tplc="670E231C">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63741686">
    <w:abstractNumId w:val="1"/>
  </w:num>
  <w:num w:numId="2" w16cid:durableId="1539509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egel, David (CDC/DDNID/NCCDPHP/DPH) (CTR)">
    <w15:presenceInfo w15:providerId="AD" w15:userId="S::IJT2@cdc.gov::d1a1cdd0-3860-4cd4-8bd1-7401ffcbe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trackRevisions/>
  <w:documentProtection w:edit="trackedChange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74"/>
    <w:rsid w:val="0000716A"/>
    <w:rsid w:val="00027FA2"/>
    <w:rsid w:val="00087CEB"/>
    <w:rsid w:val="00166EAD"/>
    <w:rsid w:val="001E3CC1"/>
    <w:rsid w:val="00283876"/>
    <w:rsid w:val="00387D76"/>
    <w:rsid w:val="003F138A"/>
    <w:rsid w:val="00412A7A"/>
    <w:rsid w:val="0042133F"/>
    <w:rsid w:val="00594CC1"/>
    <w:rsid w:val="005C605A"/>
    <w:rsid w:val="005F4F42"/>
    <w:rsid w:val="00646FA8"/>
    <w:rsid w:val="0066240C"/>
    <w:rsid w:val="00847B58"/>
    <w:rsid w:val="00871C74"/>
    <w:rsid w:val="0087764C"/>
    <w:rsid w:val="008C4C5E"/>
    <w:rsid w:val="009174ED"/>
    <w:rsid w:val="00A95F14"/>
    <w:rsid w:val="00BA4A2F"/>
    <w:rsid w:val="00BC6FE7"/>
    <w:rsid w:val="00D20E43"/>
    <w:rsid w:val="00E92CF3"/>
    <w:rsid w:val="00F300C0"/>
    <w:rsid w:val="00FC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F7AC"/>
  <w15:chartTrackingRefBased/>
  <w15:docId w15:val="{DD19A040-9125-4C4A-B261-989A11D3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7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71C74"/>
    <w:rPr>
      <w:rFonts w:eastAsiaTheme="minorEastAsia"/>
    </w:rPr>
  </w:style>
  <w:style w:type="paragraph" w:styleId="Footer">
    <w:name w:val="footer"/>
    <w:basedOn w:val="Normal"/>
    <w:link w:val="FooterChar"/>
    <w:uiPriority w:val="99"/>
    <w:unhideWhenUsed/>
    <w:rsid w:val="00871C7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71C74"/>
    <w:rPr>
      <w:rFonts w:eastAsiaTheme="minorEastAsia"/>
    </w:rPr>
  </w:style>
  <w:style w:type="character" w:styleId="Hyperlink">
    <w:name w:val="Hyperlink"/>
    <w:basedOn w:val="DefaultParagraphFont"/>
    <w:uiPriority w:val="99"/>
    <w:unhideWhenUsed/>
    <w:rsid w:val="00871C74"/>
    <w:rPr>
      <w:color w:val="0563C1" w:themeColor="hyperlink"/>
      <w:u w:val="single"/>
    </w:rPr>
  </w:style>
  <w:style w:type="table" w:styleId="TableGrid">
    <w:name w:val="Table Grid"/>
    <w:basedOn w:val="TableNormal"/>
    <w:uiPriority w:val="39"/>
    <w:rsid w:val="00871C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1C74"/>
    <w:rPr>
      <w:sz w:val="16"/>
      <w:szCs w:val="16"/>
    </w:rPr>
  </w:style>
  <w:style w:type="paragraph" w:styleId="CommentText">
    <w:name w:val="annotation text"/>
    <w:basedOn w:val="Normal"/>
    <w:link w:val="CommentTextChar"/>
    <w:uiPriority w:val="99"/>
    <w:semiHidden/>
    <w:unhideWhenUsed/>
    <w:rsid w:val="00871C7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71C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C605A"/>
    <w:rPr>
      <w:rFonts w:eastAsiaTheme="minorHAnsi"/>
      <w:b/>
      <w:bCs/>
    </w:rPr>
  </w:style>
  <w:style w:type="character" w:customStyle="1" w:styleId="CommentSubjectChar">
    <w:name w:val="Comment Subject Char"/>
    <w:basedOn w:val="CommentTextChar"/>
    <w:link w:val="CommentSubject"/>
    <w:uiPriority w:val="99"/>
    <w:semiHidden/>
    <w:rsid w:val="005C605A"/>
    <w:rPr>
      <w:rFonts w:eastAsiaTheme="minorEastAsia"/>
      <w:b/>
      <w:bCs/>
      <w:sz w:val="20"/>
      <w:szCs w:val="20"/>
    </w:rPr>
  </w:style>
  <w:style w:type="paragraph" w:styleId="Revision">
    <w:name w:val="Revision"/>
    <w:hidden/>
    <w:uiPriority w:val="99"/>
    <w:semiHidden/>
    <w:rsid w:val="00E92CF3"/>
    <w:pPr>
      <w:spacing w:after="0" w:line="240" w:lineRule="auto"/>
    </w:pPr>
  </w:style>
  <w:style w:type="character" w:styleId="UnresolvedMention">
    <w:name w:val="Unresolved Mention"/>
    <w:basedOn w:val="DefaultParagraphFont"/>
    <w:uiPriority w:val="99"/>
    <w:semiHidden/>
    <w:unhideWhenUsed/>
    <w:rsid w:val="00BC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6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dc.gov/brfss/acbs/index.htm"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cdc.gov/brfss/acbs/combined_years_18-20.htm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pt2@cdc.gov"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dq0@cdc.gov" TargetMode="External"/><Relationship Id="rId20" Type="http://schemas.openxmlformats.org/officeDocument/2006/relationships/hyperlink" Target="https://www.cdc.gov/brfss/acbs/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dc.gov/brfss/acbs/2020/pdf/sdq_report_acbs_20-508.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dc.gov/brfss/acbs/2019/pdf/sdq_report_acbs_19-508.pdf" TargetMode="Externa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s://www.cdc.gov/brfss/annual_data/annual_data.ht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cdc.gov/brfss/acbs/2018/pdf/sdq_report_acbs_18-508.pdf" TargetMode="External"/><Relationship Id="rId27" Type="http://schemas.microsoft.com/office/2016/09/relationships/commentsIds" Target="commentsIds.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B805-E763-4FD6-9AF6-34D9E697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Fuks, Frances (CDC/DDNID/NCCDPHP/DPH) (CTR)</dc:creator>
  <cp:keywords/>
  <dc:description/>
  <cp:lastModifiedBy>Preyer, Johnnathan (CDC/DDNID/NCCDPHP/DPH) (CTR)</cp:lastModifiedBy>
  <cp:revision>6</cp:revision>
  <dcterms:created xsi:type="dcterms:W3CDTF">2022-11-17T14:47:00Z</dcterms:created>
  <dcterms:modified xsi:type="dcterms:W3CDTF">2023-04-14T01:51:00Z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2022-10-25T14:24:40Z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7080c210-e7a0-446d-9f35-e8d1266bbdb4</vt:lpwstr>
  </property>
  <property fmtid="{D5CDD505-2E9C-101B-9397-08002B2CF9AE}" pid="8" name="MSIP_Label_7b94a7b8-f06c-4dfe-bdcc-9b548fd58c31_ContentBits">
    <vt:lpwstr>0</vt:lpwstr>
  </property>
</Properties>
</file>