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61BC" w14:textId="77777777" w:rsidR="003A2CEB" w:rsidRDefault="003A2CEB" w:rsidP="003A2CEB">
      <w:pPr>
        <w:spacing w:after="0" w:line="240" w:lineRule="auto"/>
        <w:jc w:val="center"/>
        <w:rPr>
          <w:rFonts w:ascii="Arial" w:eastAsia="DengXian" w:hAnsi="Arial" w:cs="Arial"/>
          <w:b/>
          <w:iCs/>
          <w:color w:val="0F175C"/>
          <w:kern w:val="2"/>
          <w:sz w:val="36"/>
          <w:szCs w:val="36"/>
          <w:lang w:eastAsia="zh-CN"/>
          <w14:ligatures w14:val="standardContextual"/>
        </w:rPr>
      </w:pPr>
      <w:r w:rsidRPr="005B1312">
        <w:rPr>
          <w:rFonts w:ascii="Arial" w:eastAsia="DengXian" w:hAnsi="Arial" w:cs="Arial"/>
          <w:b/>
          <w:iCs/>
          <w:noProof/>
          <w:color w:val="0F175C"/>
          <w:kern w:val="2"/>
          <w:sz w:val="36"/>
          <w:szCs w:val="36"/>
          <w:lang w:eastAsia="zh-CN"/>
          <w14:ligatures w14:val="standardContextual"/>
        </w:rPr>
        <w:drawing>
          <wp:inline distT="0" distB="0" distL="0" distR="0" wp14:anchorId="18A0EEA8" wp14:editId="7205187E">
            <wp:extent cx="2603634" cy="764110"/>
            <wp:effectExtent l="0" t="0" r="0" b="0"/>
            <wp:docPr id="1402117826" name="Picture 1" descr="Impact Wellb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17826" name="Picture 1" descr="Impact Wellbe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634" cy="76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63E0" w14:textId="6BC8892D" w:rsidR="003A2CEB" w:rsidRPr="005B1312" w:rsidRDefault="003A2CEB" w:rsidP="003A2CEB">
      <w:pPr>
        <w:spacing w:before="240" w:line="240" w:lineRule="auto"/>
        <w:jc w:val="center"/>
        <w:rPr>
          <w:rFonts w:ascii="Arial" w:eastAsia="DengXian" w:hAnsi="Arial" w:cs="Arial"/>
          <w:b/>
          <w:iCs/>
          <w:color w:val="0F175C"/>
          <w:kern w:val="2"/>
          <w:sz w:val="36"/>
          <w:szCs w:val="36"/>
          <w:lang w:eastAsia="zh-CN"/>
          <w14:ligatures w14:val="standardContextual"/>
        </w:rPr>
      </w:pPr>
      <w:r>
        <w:rPr>
          <w:rFonts w:ascii="Arial" w:eastAsia="DengXian" w:hAnsi="Arial" w:cs="Arial"/>
          <w:b/>
          <w:iCs/>
          <w:color w:val="0F175C"/>
          <w:kern w:val="2"/>
          <w:sz w:val="36"/>
          <w:szCs w:val="36"/>
          <w:lang w:eastAsia="zh-CN"/>
          <w14:ligatures w14:val="standardContextual"/>
        </w:rPr>
        <w:t>Checklist to Audit Credentialing Applications</w:t>
      </w:r>
    </w:p>
    <w:p w14:paraId="45078EDF" w14:textId="77777777" w:rsidR="003A2CEB" w:rsidRPr="00AE271B" w:rsidRDefault="003A2CEB" w:rsidP="003A2CEB">
      <w:pPr>
        <w:spacing w:after="0" w:line="240" w:lineRule="auto"/>
        <w:jc w:val="center"/>
        <w:rPr>
          <w:rFonts w:ascii="Arial" w:eastAsia="DengXian" w:hAnsi="Arial" w:cs="Arial"/>
          <w:b/>
          <w:kern w:val="2"/>
          <w:lang w:eastAsia="zh-CN"/>
          <w14:ligatures w14:val="standardContextual"/>
        </w:rPr>
      </w:pPr>
    </w:p>
    <w:p w14:paraId="4E00DCA6" w14:textId="7F7189E8" w:rsidR="003A2CEB" w:rsidRPr="005B1312" w:rsidRDefault="003A2CEB" w:rsidP="003A2CEB">
      <w:pPr>
        <w:spacing w:after="0" w:line="240" w:lineRule="auto"/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</w:pPr>
      <w:r w:rsidRPr="005B1312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 xml:space="preserve">How to </w:t>
      </w:r>
      <w:r w:rsidR="004B3F71" w:rsidRPr="005B1312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 xml:space="preserve">use this </w:t>
      </w:r>
      <w:r w:rsidR="004B3F71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>checklist</w:t>
      </w:r>
      <w:r w:rsidRPr="005B1312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>:</w:t>
      </w:r>
    </w:p>
    <w:p w14:paraId="3F021927" w14:textId="77777777" w:rsidR="00794C2B" w:rsidRPr="00A90ABC" w:rsidRDefault="00794C2B" w:rsidP="00794C2B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A90ABC">
        <w:rPr>
          <w:rFonts w:ascii="Arial" w:eastAsia="Arial" w:hAnsi="Arial" w:cs="Arial"/>
          <w:sz w:val="22"/>
          <w:szCs w:val="22"/>
        </w:rPr>
        <w:t>Use the following checklist to review each of your hospital’s applications and forms. This includes credentialing, review, peer reference, and application forms.</w:t>
      </w:r>
    </w:p>
    <w:p w14:paraId="4E8BB9F8" w14:textId="77777777" w:rsidR="00794C2B" w:rsidRPr="00A90ABC" w:rsidRDefault="00794C2B" w:rsidP="00794C2B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A90ABC">
        <w:rPr>
          <w:rFonts w:ascii="Arial" w:eastAsia="Arial" w:hAnsi="Arial" w:cs="Arial"/>
          <w:sz w:val="22"/>
          <w:szCs w:val="22"/>
        </w:rPr>
        <w:t>Start by reaching out to your hospital’s medical staff services department and credentialing committee to help locate these forms.</w:t>
      </w:r>
    </w:p>
    <w:p w14:paraId="616A3FE6" w14:textId="77777777" w:rsidR="00794C2B" w:rsidRPr="00A90ABC" w:rsidRDefault="00794C2B" w:rsidP="00794C2B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A90ABC">
        <w:rPr>
          <w:rFonts w:ascii="Arial" w:eastAsia="Arial" w:hAnsi="Arial" w:cs="Arial"/>
          <w:sz w:val="22"/>
          <w:szCs w:val="22"/>
        </w:rPr>
        <w:t>Copy and fill out this checklist as many times as needed to review each of your applications and forms.</w:t>
      </w:r>
    </w:p>
    <w:p w14:paraId="44224E78" w14:textId="77777777" w:rsidR="00794C2B" w:rsidRPr="00A90ABC" w:rsidRDefault="00794C2B" w:rsidP="00794C2B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A90ABC">
        <w:rPr>
          <w:rFonts w:ascii="Arial" w:eastAsia="Arial" w:hAnsi="Arial" w:cs="Arial"/>
          <w:sz w:val="22"/>
          <w:szCs w:val="22"/>
        </w:rPr>
        <w:t>Make note of any changes needed and people to follow up with to remove/revise invasive or stigmatizing language around mental health.</w:t>
      </w:r>
    </w:p>
    <w:p w14:paraId="508C1E62" w14:textId="77777777" w:rsidR="003A2CEB" w:rsidRDefault="003A2CEB" w:rsidP="003A2CEB">
      <w:pPr>
        <w:rPr>
          <w:rFonts w:ascii="Arial" w:eastAsia="Arial" w:hAnsi="Arial" w:cs="Arial"/>
        </w:rPr>
      </w:pPr>
    </w:p>
    <w:p w14:paraId="41DB3255" w14:textId="388ACA28" w:rsidR="003A2CEB" w:rsidRDefault="003A2CEB" w:rsidP="003A2CEB">
      <w:pPr>
        <w:rPr>
          <w:rFonts w:ascii="Arial" w:eastAsia="Arial" w:hAnsi="Arial" w:cs="Arial"/>
        </w:rPr>
      </w:pPr>
      <w:r w:rsidRPr="003A2CEB">
        <w:rPr>
          <w:rFonts w:ascii="Arial" w:eastAsia="Arial" w:hAnsi="Arial" w:cs="Arial"/>
          <w:b/>
          <w:bCs/>
          <w:color w:val="0F175C"/>
          <w:sz w:val="21"/>
          <w:szCs w:val="21"/>
        </w:rPr>
        <w:t>Name of Application/Form Reviewed:</w:t>
      </w:r>
      <w:r w:rsidRPr="003A2CEB">
        <w:rPr>
          <w:rFonts w:ascii="Arial" w:eastAsia="Arial" w:hAnsi="Arial" w:cs="Arial"/>
          <w:color w:val="0F175C"/>
          <w:sz w:val="21"/>
          <w:szCs w:val="21"/>
        </w:rPr>
        <w:t xml:space="preserve"> </w:t>
      </w:r>
      <w:r w:rsidRPr="286431E7">
        <w:rPr>
          <w:rFonts w:ascii="Arial" w:eastAsia="Arial" w:hAnsi="Arial" w:cs="Arial"/>
        </w:rPr>
        <w:t>_____________________________________________</w:t>
      </w:r>
    </w:p>
    <w:p w14:paraId="18573206" w14:textId="6514B5F4" w:rsidR="003A2CEB" w:rsidRPr="00E91F82" w:rsidRDefault="00794C2B" w:rsidP="003A2CEB">
      <w:pPr>
        <w:rPr>
          <w:rFonts w:ascii="Arial" w:eastAsia="Arial" w:hAnsi="Arial" w:cs="Arial"/>
        </w:rPr>
      </w:pPr>
      <w:r w:rsidRPr="00A90ABC">
        <w:rPr>
          <w:rFonts w:ascii="Arial" w:eastAsia="Arial" w:hAnsi="Arial" w:cs="Arial"/>
        </w:rPr>
        <w:t>The goal of this audit is to remove questions about mental health that go beyond current impairment, contain invasive or stigmatizing language, and/or request disclosures around a clinician’s health or wellbeing, including:</w:t>
      </w:r>
    </w:p>
    <w:p w14:paraId="6426DBB5" w14:textId="77777777" w:rsidR="003A2CEB" w:rsidRPr="003A2CEB" w:rsidRDefault="003A2CEB" w:rsidP="003A2CEB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color w:val="0F175C"/>
          <w:sz w:val="22"/>
          <w:szCs w:val="22"/>
        </w:rPr>
      </w:pPr>
      <w:r w:rsidRPr="003A2CEB">
        <w:rPr>
          <w:rStyle w:val="cf01"/>
          <w:rFonts w:ascii="Arial" w:hAnsi="Arial" w:cs="Arial"/>
          <w:b/>
          <w:bCs/>
          <w:color w:val="0F175C"/>
          <w:sz w:val="22"/>
          <w:szCs w:val="22"/>
        </w:rPr>
        <w:t>Questions that ask about a history of mental health diagnosis or treatment</w:t>
      </w:r>
      <w:r w:rsidRPr="003A2CEB">
        <w:rPr>
          <w:rFonts w:ascii="Arial" w:eastAsia="Arial" w:hAnsi="Arial" w:cs="Arial"/>
          <w:b/>
          <w:bCs/>
          <w:color w:val="0F175C"/>
          <w:sz w:val="22"/>
          <w:szCs w:val="22"/>
        </w:rPr>
        <w:t>.</w:t>
      </w:r>
    </w:p>
    <w:p w14:paraId="41C78C31" w14:textId="77777777" w:rsidR="003A2CEB" w:rsidRPr="00E91F82" w:rsidRDefault="003A2CEB" w:rsidP="003A2CEB">
      <w:pPr>
        <w:pStyle w:val="ListParagrap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8645" w:type="dxa"/>
        <w:tblInd w:w="715" w:type="dxa"/>
        <w:tblBorders>
          <w:top w:val="single" w:sz="4" w:space="0" w:color="0F175C"/>
          <w:left w:val="single" w:sz="4" w:space="0" w:color="0F175C"/>
          <w:bottom w:val="single" w:sz="4" w:space="0" w:color="0F175C"/>
          <w:right w:val="single" w:sz="4" w:space="0" w:color="0F175C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8645"/>
      </w:tblGrid>
      <w:tr w:rsidR="003A2CEB" w:rsidRPr="00E91F82" w14:paraId="79585C80" w14:textId="77777777" w:rsidTr="00794C2B">
        <w:trPr>
          <w:trHeight w:val="576"/>
        </w:trPr>
        <w:tc>
          <w:tcPr>
            <w:tcW w:w="8645" w:type="dxa"/>
          </w:tcPr>
          <w:p w14:paraId="59F2DEF8" w14:textId="30C84988" w:rsidR="003A2CEB" w:rsidRPr="003A2CEB" w:rsidRDefault="003A2CEB" w:rsidP="004A1820">
            <w:pPr>
              <w:rPr>
                <w:rFonts w:ascii="Arial" w:eastAsia="Arial" w:hAnsi="Arial" w:cs="Arial"/>
                <w:color w:val="0F175C"/>
              </w:rPr>
            </w:pPr>
            <w:r w:rsidRPr="003A2CEB">
              <w:rPr>
                <w:rFonts w:ascii="Arial" w:eastAsia="Arial" w:hAnsi="Arial" w:cs="Arial"/>
                <w:color w:val="0F175C"/>
              </w:rPr>
              <w:t xml:space="preserve">Action Items/Notes: </w:t>
            </w:r>
          </w:p>
          <w:p w14:paraId="753ECF06" w14:textId="77777777" w:rsidR="003A2CEB" w:rsidRDefault="003A2CEB" w:rsidP="004A1820">
            <w:pPr>
              <w:rPr>
                <w:rFonts w:ascii="Arial" w:eastAsia="Arial" w:hAnsi="Arial" w:cs="Arial"/>
              </w:rPr>
            </w:pPr>
          </w:p>
          <w:p w14:paraId="5ADF97C3" w14:textId="77777777" w:rsidR="003A2CEB" w:rsidRDefault="003A2CEB" w:rsidP="004A1820">
            <w:pPr>
              <w:rPr>
                <w:rFonts w:ascii="Arial" w:eastAsia="Arial" w:hAnsi="Arial" w:cs="Arial"/>
              </w:rPr>
            </w:pPr>
          </w:p>
          <w:p w14:paraId="4FF85D4B" w14:textId="77777777" w:rsidR="00794C2B" w:rsidRDefault="00794C2B" w:rsidP="004A1820">
            <w:pPr>
              <w:rPr>
                <w:rFonts w:ascii="Arial" w:eastAsia="Arial" w:hAnsi="Arial" w:cs="Arial"/>
              </w:rPr>
            </w:pPr>
          </w:p>
          <w:p w14:paraId="5560B04D" w14:textId="77777777" w:rsidR="00794C2B" w:rsidRPr="00E91F82" w:rsidRDefault="00794C2B" w:rsidP="004A1820">
            <w:pPr>
              <w:rPr>
                <w:rFonts w:ascii="Arial" w:eastAsia="Arial" w:hAnsi="Arial" w:cs="Arial"/>
              </w:rPr>
            </w:pPr>
          </w:p>
        </w:tc>
      </w:tr>
    </w:tbl>
    <w:p w14:paraId="4DE1953B" w14:textId="77777777" w:rsidR="003A2CEB" w:rsidRPr="00E91F82" w:rsidRDefault="003A2CEB" w:rsidP="003A2CEB">
      <w:pPr>
        <w:rPr>
          <w:rFonts w:ascii="Arial" w:eastAsia="Arial" w:hAnsi="Arial" w:cs="Arial"/>
        </w:rPr>
      </w:pPr>
    </w:p>
    <w:p w14:paraId="6226E6A7" w14:textId="77777777" w:rsidR="003A2CEB" w:rsidRPr="003A2CEB" w:rsidRDefault="003A2CEB" w:rsidP="003A2CEB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color w:val="0F175C"/>
          <w:sz w:val="22"/>
          <w:szCs w:val="22"/>
        </w:rPr>
      </w:pPr>
      <w:r w:rsidRPr="003A2CEB">
        <w:rPr>
          <w:rFonts w:ascii="Arial" w:eastAsia="Arial" w:hAnsi="Arial" w:cs="Arial"/>
          <w:b/>
          <w:bCs/>
          <w:color w:val="0F175C"/>
          <w:sz w:val="22"/>
          <w:szCs w:val="22"/>
        </w:rPr>
        <w:t>Questions that ask about a clinician’s history of “time off” or “breaks in practice.”</w:t>
      </w:r>
    </w:p>
    <w:p w14:paraId="4C91548F" w14:textId="77777777" w:rsidR="003A2CEB" w:rsidRPr="00E91F82" w:rsidRDefault="003A2CEB" w:rsidP="003A2CEB">
      <w:pPr>
        <w:pStyle w:val="ListParagrap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8645" w:type="dxa"/>
        <w:tblInd w:w="715" w:type="dxa"/>
        <w:tblBorders>
          <w:top w:val="single" w:sz="4" w:space="0" w:color="0F175C"/>
          <w:left w:val="single" w:sz="4" w:space="0" w:color="0F175C"/>
          <w:bottom w:val="single" w:sz="4" w:space="0" w:color="0F175C"/>
          <w:right w:val="single" w:sz="4" w:space="0" w:color="0F175C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8645"/>
      </w:tblGrid>
      <w:tr w:rsidR="003A2CEB" w:rsidRPr="00E91F82" w14:paraId="61C7278A" w14:textId="77777777" w:rsidTr="004A1820">
        <w:trPr>
          <w:trHeight w:val="300"/>
        </w:trPr>
        <w:tc>
          <w:tcPr>
            <w:tcW w:w="8645" w:type="dxa"/>
          </w:tcPr>
          <w:p w14:paraId="241F40D9" w14:textId="0EB9C0EC" w:rsidR="003A2CEB" w:rsidRPr="003A2CEB" w:rsidRDefault="003A2CEB" w:rsidP="004A1820">
            <w:pPr>
              <w:rPr>
                <w:rFonts w:ascii="Arial" w:eastAsia="Arial" w:hAnsi="Arial" w:cs="Arial"/>
                <w:color w:val="0F175C"/>
              </w:rPr>
            </w:pPr>
            <w:r w:rsidRPr="003A2CEB">
              <w:rPr>
                <w:rFonts w:ascii="Arial" w:eastAsia="Arial" w:hAnsi="Arial" w:cs="Arial"/>
                <w:color w:val="0F175C"/>
              </w:rPr>
              <w:t xml:space="preserve">Action Items/Notes: </w:t>
            </w:r>
          </w:p>
          <w:p w14:paraId="0B7AA384" w14:textId="77777777" w:rsidR="00794C2B" w:rsidRDefault="00794C2B" w:rsidP="00794C2B">
            <w:pPr>
              <w:rPr>
                <w:rFonts w:ascii="Arial" w:eastAsia="Arial" w:hAnsi="Arial" w:cs="Arial"/>
              </w:rPr>
            </w:pPr>
          </w:p>
          <w:p w14:paraId="7ADFC528" w14:textId="77777777" w:rsidR="00794C2B" w:rsidRDefault="00794C2B" w:rsidP="00794C2B">
            <w:pPr>
              <w:rPr>
                <w:rFonts w:ascii="Arial" w:eastAsia="Arial" w:hAnsi="Arial" w:cs="Arial"/>
              </w:rPr>
            </w:pPr>
          </w:p>
          <w:p w14:paraId="749D6263" w14:textId="77777777" w:rsidR="003A2CEB" w:rsidRDefault="003A2CEB" w:rsidP="004A1820">
            <w:pPr>
              <w:rPr>
                <w:rFonts w:ascii="Arial" w:eastAsia="Arial" w:hAnsi="Arial" w:cs="Arial"/>
              </w:rPr>
            </w:pPr>
          </w:p>
          <w:p w14:paraId="5E0786B1" w14:textId="77777777" w:rsidR="003A2CEB" w:rsidRPr="00E91F82" w:rsidRDefault="003A2CEB" w:rsidP="004A1820">
            <w:pPr>
              <w:rPr>
                <w:rFonts w:ascii="Arial" w:eastAsia="Arial" w:hAnsi="Arial" w:cs="Arial"/>
              </w:rPr>
            </w:pPr>
          </w:p>
        </w:tc>
      </w:tr>
    </w:tbl>
    <w:p w14:paraId="18E09B19" w14:textId="77777777" w:rsidR="003A2CEB" w:rsidRPr="00E91F82" w:rsidRDefault="003A2CEB" w:rsidP="003A2CEB">
      <w:pPr>
        <w:rPr>
          <w:rFonts w:ascii="Arial" w:eastAsia="Arial" w:hAnsi="Arial" w:cs="Arial"/>
        </w:rPr>
      </w:pPr>
    </w:p>
    <w:p w14:paraId="7BAAC23B" w14:textId="66955044" w:rsidR="003A2CEB" w:rsidRPr="003A2CEB" w:rsidRDefault="003A2CEB" w:rsidP="003A2CEB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color w:val="0F175C"/>
          <w:sz w:val="22"/>
          <w:szCs w:val="22"/>
        </w:rPr>
      </w:pPr>
      <w:r w:rsidRPr="003A2CEB">
        <w:rPr>
          <w:rFonts w:ascii="Arial" w:eastAsia="Arial" w:hAnsi="Arial" w:cs="Arial"/>
          <w:b/>
          <w:bCs/>
          <w:color w:val="0F175C"/>
          <w:sz w:val="22"/>
          <w:szCs w:val="22"/>
        </w:rPr>
        <w:lastRenderedPageBreak/>
        <w:t xml:space="preserve">Questions that ask about past substance use or experiences with mental </w:t>
      </w:r>
      <w:r w:rsidR="00794C2B">
        <w:rPr>
          <w:rFonts w:ascii="Arial" w:eastAsia="Arial" w:hAnsi="Arial" w:cs="Arial"/>
          <w:b/>
          <w:bCs/>
          <w:color w:val="0F175C"/>
          <w:sz w:val="22"/>
          <w:szCs w:val="22"/>
        </w:rPr>
        <w:br/>
      </w:r>
      <w:r w:rsidRPr="003A2CEB">
        <w:rPr>
          <w:rFonts w:ascii="Arial" w:eastAsia="Arial" w:hAnsi="Arial" w:cs="Arial"/>
          <w:b/>
          <w:bCs/>
          <w:color w:val="0F175C"/>
          <w:sz w:val="22"/>
          <w:szCs w:val="22"/>
        </w:rPr>
        <w:t>health care.</w:t>
      </w:r>
    </w:p>
    <w:p w14:paraId="3044C0E9" w14:textId="77777777" w:rsidR="003A2CEB" w:rsidRPr="00E91F82" w:rsidRDefault="003A2CEB" w:rsidP="003A2CEB">
      <w:pPr>
        <w:pStyle w:val="ListParagrap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8645" w:type="dxa"/>
        <w:tblInd w:w="715" w:type="dxa"/>
        <w:tblBorders>
          <w:top w:val="single" w:sz="4" w:space="0" w:color="0F175C"/>
          <w:left w:val="single" w:sz="4" w:space="0" w:color="0F175C"/>
          <w:bottom w:val="single" w:sz="4" w:space="0" w:color="0F175C"/>
          <w:right w:val="single" w:sz="4" w:space="0" w:color="0F175C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8645"/>
      </w:tblGrid>
      <w:tr w:rsidR="003A2CEB" w:rsidRPr="00E91F82" w14:paraId="30E915C4" w14:textId="77777777" w:rsidTr="004A1820">
        <w:trPr>
          <w:trHeight w:val="300"/>
        </w:trPr>
        <w:tc>
          <w:tcPr>
            <w:tcW w:w="8645" w:type="dxa"/>
          </w:tcPr>
          <w:p w14:paraId="58A97413" w14:textId="072AE166" w:rsidR="003A2CEB" w:rsidRDefault="003A2CEB" w:rsidP="004A1820">
            <w:pPr>
              <w:rPr>
                <w:rFonts w:ascii="Arial" w:eastAsia="Arial" w:hAnsi="Arial" w:cs="Arial"/>
                <w:color w:val="0F175C"/>
              </w:rPr>
            </w:pPr>
            <w:r w:rsidRPr="003A2CEB">
              <w:rPr>
                <w:rFonts w:ascii="Arial" w:eastAsia="Arial" w:hAnsi="Arial" w:cs="Arial"/>
                <w:color w:val="0F175C"/>
              </w:rPr>
              <w:t xml:space="preserve">Action Items/Notes: </w:t>
            </w:r>
          </w:p>
          <w:p w14:paraId="66467E38" w14:textId="77777777" w:rsidR="003A2CEB" w:rsidRPr="003A2CEB" w:rsidRDefault="003A2CEB" w:rsidP="004A1820">
            <w:pPr>
              <w:rPr>
                <w:rFonts w:ascii="Arial" w:eastAsia="Arial" w:hAnsi="Arial" w:cs="Arial"/>
                <w:color w:val="0F175C"/>
              </w:rPr>
            </w:pPr>
          </w:p>
          <w:p w14:paraId="6D0843E8" w14:textId="77777777" w:rsidR="00794C2B" w:rsidRDefault="00794C2B" w:rsidP="00794C2B">
            <w:pPr>
              <w:rPr>
                <w:rFonts w:ascii="Arial" w:eastAsia="Arial" w:hAnsi="Arial" w:cs="Arial"/>
              </w:rPr>
            </w:pPr>
          </w:p>
          <w:p w14:paraId="7121FA83" w14:textId="77777777" w:rsidR="00794C2B" w:rsidRDefault="00794C2B" w:rsidP="00794C2B">
            <w:pPr>
              <w:rPr>
                <w:rFonts w:ascii="Arial" w:eastAsia="Arial" w:hAnsi="Arial" w:cs="Arial"/>
              </w:rPr>
            </w:pPr>
          </w:p>
          <w:p w14:paraId="0804882F" w14:textId="77777777" w:rsidR="003A2CEB" w:rsidRPr="00E91F82" w:rsidRDefault="003A2CEB" w:rsidP="004A1820">
            <w:pPr>
              <w:rPr>
                <w:rFonts w:ascii="Arial" w:eastAsia="Arial" w:hAnsi="Arial" w:cs="Arial"/>
              </w:rPr>
            </w:pPr>
          </w:p>
        </w:tc>
      </w:tr>
    </w:tbl>
    <w:p w14:paraId="5A6ACEF9" w14:textId="3C678D4A" w:rsidR="003A2CEB" w:rsidRPr="00E91F82" w:rsidRDefault="003A2CEB" w:rsidP="003A2CEB">
      <w:pPr>
        <w:rPr>
          <w:rFonts w:ascii="Arial" w:eastAsia="Arial" w:hAnsi="Arial" w:cs="Arial"/>
        </w:rPr>
      </w:pPr>
    </w:p>
    <w:p w14:paraId="4E92FEA6" w14:textId="6FE6DC58" w:rsidR="003A2CEB" w:rsidRPr="00794C2B" w:rsidRDefault="00794C2B" w:rsidP="003A2CEB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color w:val="0F175C" w:themeColor="accent1"/>
          <w:sz w:val="22"/>
          <w:szCs w:val="22"/>
        </w:rPr>
      </w:pPr>
      <w:r>
        <w:rPr>
          <w:rFonts w:ascii="Arial" w:eastAsia="Arial" w:hAnsi="Arial" w:cs="Arial"/>
          <w:b/>
          <w:bCs/>
          <w:color w:val="0F175C"/>
          <w:sz w:val="22"/>
          <w:szCs w:val="22"/>
        </w:rPr>
        <w:t>Questions</w:t>
      </w:r>
      <w:r w:rsidR="003A2CEB" w:rsidRPr="003A2CEB">
        <w:rPr>
          <w:rFonts w:ascii="Arial" w:eastAsia="Arial" w:hAnsi="Arial" w:cs="Arial"/>
          <w:b/>
          <w:bCs/>
          <w:color w:val="0F175C"/>
          <w:sz w:val="22"/>
          <w:szCs w:val="22"/>
        </w:rPr>
        <w:t xml:space="preserve"> </w:t>
      </w:r>
      <w:r w:rsidRPr="00794C2B">
        <w:rPr>
          <w:rFonts w:ascii="Arial" w:eastAsia="Arial" w:hAnsi="Arial" w:cs="Arial"/>
          <w:b/>
          <w:bCs/>
          <w:color w:val="0F175C" w:themeColor="accent1"/>
          <w:sz w:val="22"/>
          <w:szCs w:val="22"/>
        </w:rPr>
        <w:t xml:space="preserve">that include overly broad language and unnecessary specifications that could prevent healthcare workers from responding truthfully (e.g., “current impairment can be any time in the last 5 years” may be confusing to healthcare workers as “current” and “5 years” span different timeframes).  </w:t>
      </w:r>
    </w:p>
    <w:p w14:paraId="6DC4C7C9" w14:textId="77777777" w:rsidR="003A2CEB" w:rsidRPr="00E91F82" w:rsidRDefault="003A2CEB" w:rsidP="003A2CEB">
      <w:pPr>
        <w:pStyle w:val="ListParagrap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8645" w:type="dxa"/>
        <w:tblInd w:w="715" w:type="dxa"/>
        <w:tblBorders>
          <w:top w:val="single" w:sz="4" w:space="0" w:color="0F175C"/>
          <w:left w:val="single" w:sz="4" w:space="0" w:color="0F175C"/>
          <w:bottom w:val="single" w:sz="4" w:space="0" w:color="0F175C"/>
          <w:right w:val="single" w:sz="4" w:space="0" w:color="0F175C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8645"/>
      </w:tblGrid>
      <w:tr w:rsidR="003A2CEB" w:rsidRPr="00E91F82" w14:paraId="26484D51" w14:textId="77777777" w:rsidTr="004A1820">
        <w:trPr>
          <w:trHeight w:val="300"/>
        </w:trPr>
        <w:tc>
          <w:tcPr>
            <w:tcW w:w="8645" w:type="dxa"/>
          </w:tcPr>
          <w:p w14:paraId="3131655A" w14:textId="1315BA5C" w:rsidR="003A2CEB" w:rsidRPr="003A2CEB" w:rsidRDefault="003A2CEB" w:rsidP="004A1820">
            <w:pPr>
              <w:rPr>
                <w:rFonts w:ascii="Arial" w:eastAsia="Arial" w:hAnsi="Arial" w:cs="Arial"/>
                <w:color w:val="0F175C"/>
              </w:rPr>
            </w:pPr>
            <w:r w:rsidRPr="003A2CEB">
              <w:rPr>
                <w:rFonts w:ascii="Arial" w:eastAsia="Arial" w:hAnsi="Arial" w:cs="Arial"/>
                <w:color w:val="0F175C"/>
              </w:rPr>
              <w:t xml:space="preserve">Action Items/Notes: </w:t>
            </w:r>
          </w:p>
          <w:p w14:paraId="6BA41590" w14:textId="77777777" w:rsidR="00794C2B" w:rsidRDefault="00794C2B" w:rsidP="00794C2B">
            <w:pPr>
              <w:rPr>
                <w:rFonts w:ascii="Arial" w:eastAsia="Arial" w:hAnsi="Arial" w:cs="Arial"/>
              </w:rPr>
            </w:pPr>
          </w:p>
          <w:p w14:paraId="10DC32AC" w14:textId="77777777" w:rsidR="00794C2B" w:rsidRDefault="00794C2B" w:rsidP="00794C2B">
            <w:pPr>
              <w:rPr>
                <w:rFonts w:ascii="Arial" w:eastAsia="Arial" w:hAnsi="Arial" w:cs="Arial"/>
              </w:rPr>
            </w:pPr>
          </w:p>
          <w:p w14:paraId="4F0A06EF" w14:textId="77777777" w:rsidR="003A2CEB" w:rsidRPr="00E91F82" w:rsidRDefault="003A2CEB" w:rsidP="004A1820">
            <w:pPr>
              <w:rPr>
                <w:rFonts w:ascii="Arial" w:eastAsia="Arial" w:hAnsi="Arial" w:cs="Arial"/>
              </w:rPr>
            </w:pPr>
          </w:p>
          <w:p w14:paraId="4EB8E57A" w14:textId="77777777" w:rsidR="003A2CEB" w:rsidRPr="00E91F82" w:rsidRDefault="003A2CEB" w:rsidP="004A1820">
            <w:pPr>
              <w:rPr>
                <w:rFonts w:ascii="Arial" w:eastAsia="Arial" w:hAnsi="Arial" w:cs="Arial"/>
              </w:rPr>
            </w:pPr>
          </w:p>
        </w:tc>
      </w:tr>
    </w:tbl>
    <w:p w14:paraId="5470BBEF" w14:textId="77777777" w:rsidR="003A2CEB" w:rsidRPr="003A2CEB" w:rsidRDefault="003A2CEB" w:rsidP="003A2CEB">
      <w:pPr>
        <w:spacing w:after="60"/>
        <w:rPr>
          <w:rFonts w:ascii="Arial" w:eastAsia="Arial" w:hAnsi="Arial" w:cs="Arial"/>
        </w:rPr>
      </w:pPr>
    </w:p>
    <w:sectPr w:rsidR="003A2CEB" w:rsidRPr="003A2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734C" w14:textId="77777777" w:rsidR="00EF0330" w:rsidRDefault="00EF0330" w:rsidP="00EA7ED5">
      <w:pPr>
        <w:spacing w:after="0" w:line="240" w:lineRule="auto"/>
      </w:pPr>
      <w:r>
        <w:separator/>
      </w:r>
    </w:p>
  </w:endnote>
  <w:endnote w:type="continuationSeparator" w:id="0">
    <w:p w14:paraId="6A206195" w14:textId="77777777" w:rsidR="00EF0330" w:rsidRDefault="00EF0330" w:rsidP="00EA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F298" w14:textId="77777777" w:rsidR="00EF0330" w:rsidRDefault="00EF0330" w:rsidP="00EA7ED5">
      <w:pPr>
        <w:spacing w:after="0" w:line="240" w:lineRule="auto"/>
      </w:pPr>
      <w:r>
        <w:separator/>
      </w:r>
    </w:p>
  </w:footnote>
  <w:footnote w:type="continuationSeparator" w:id="0">
    <w:p w14:paraId="4B5EA741" w14:textId="77777777" w:rsidR="00EF0330" w:rsidRDefault="00EF0330" w:rsidP="00EA7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40FAF"/>
    <w:multiLevelType w:val="hybridMultilevel"/>
    <w:tmpl w:val="C2E45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F64AB"/>
    <w:multiLevelType w:val="hybridMultilevel"/>
    <w:tmpl w:val="A74CB9A4"/>
    <w:lvl w:ilvl="0" w:tplc="062AF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175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5FA5B"/>
    <w:multiLevelType w:val="hybridMultilevel"/>
    <w:tmpl w:val="398E701A"/>
    <w:lvl w:ilvl="0" w:tplc="1F00A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C3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21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C9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F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21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C6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ED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C3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D4B1D"/>
    <w:multiLevelType w:val="hybridMultilevel"/>
    <w:tmpl w:val="6F3A93F6"/>
    <w:lvl w:ilvl="0" w:tplc="180AA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175C" w:themeColor="accent1"/>
        <w:w w:val="100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854B9"/>
    <w:multiLevelType w:val="hybridMultilevel"/>
    <w:tmpl w:val="184E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F4184"/>
    <w:multiLevelType w:val="hybridMultilevel"/>
    <w:tmpl w:val="8DC09822"/>
    <w:lvl w:ilvl="0" w:tplc="062AF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175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C722B"/>
    <w:multiLevelType w:val="hybridMultilevel"/>
    <w:tmpl w:val="5D2C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739917">
    <w:abstractNumId w:val="1"/>
  </w:num>
  <w:num w:numId="2" w16cid:durableId="954943997">
    <w:abstractNumId w:val="2"/>
  </w:num>
  <w:num w:numId="3" w16cid:durableId="870143823">
    <w:abstractNumId w:val="5"/>
  </w:num>
  <w:num w:numId="4" w16cid:durableId="2000303667">
    <w:abstractNumId w:val="0"/>
  </w:num>
  <w:num w:numId="5" w16cid:durableId="55863540">
    <w:abstractNumId w:val="6"/>
  </w:num>
  <w:num w:numId="6" w16cid:durableId="846941705">
    <w:abstractNumId w:val="4"/>
  </w:num>
  <w:num w:numId="7" w16cid:durableId="1441029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EB"/>
    <w:rsid w:val="000369C9"/>
    <w:rsid w:val="00076368"/>
    <w:rsid w:val="0009657B"/>
    <w:rsid w:val="00284B54"/>
    <w:rsid w:val="002C7DA6"/>
    <w:rsid w:val="003A2CEB"/>
    <w:rsid w:val="0047221F"/>
    <w:rsid w:val="004B3F71"/>
    <w:rsid w:val="004D3997"/>
    <w:rsid w:val="005039BC"/>
    <w:rsid w:val="00595B9B"/>
    <w:rsid w:val="007319BA"/>
    <w:rsid w:val="00794C2B"/>
    <w:rsid w:val="009357C0"/>
    <w:rsid w:val="00A0304F"/>
    <w:rsid w:val="00BD2FF4"/>
    <w:rsid w:val="00EA7ED5"/>
    <w:rsid w:val="00EF0330"/>
    <w:rsid w:val="00F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A1240"/>
  <w15:chartTrackingRefBased/>
  <w15:docId w15:val="{73B737D3-13B4-AB46-A2BB-A6A472F0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CE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Heading">
    <w:name w:val="Text Box Heading"/>
    <w:next w:val="Normal"/>
    <w:qFormat/>
    <w:rsid w:val="00FB62CB"/>
    <w:pPr>
      <w:framePr w:hSpace="180" w:wrap="around" w:vAnchor="text" w:hAnchor="margin" w:x="5845" w:y="76"/>
      <w:jc w:val="center"/>
    </w:pPr>
    <w:rPr>
      <w:rFonts w:ascii="Arial" w:hAnsi="Arial" w:cs="Arial"/>
      <w:b/>
      <w:bCs/>
      <w:color w:val="FFFFFF" w:themeColor="background1"/>
      <w:sz w:val="22"/>
      <w:szCs w:val="32"/>
    </w:rPr>
  </w:style>
  <w:style w:type="paragraph" w:styleId="ListParagraph">
    <w:name w:val="List Paragraph"/>
    <w:basedOn w:val="Normal"/>
    <w:uiPriority w:val="34"/>
    <w:qFormat/>
    <w:rsid w:val="003A2CEB"/>
    <w:pPr>
      <w:spacing w:after="0" w:line="240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sid w:val="003A2CEB"/>
    <w:pPr>
      <w:spacing w:after="0" w:line="240" w:lineRule="auto"/>
    </w:pPr>
    <w:rPr>
      <w:rFonts w:eastAsiaTheme="minorEastAsia"/>
      <w:kern w:val="2"/>
      <w:sz w:val="20"/>
      <w:szCs w:val="20"/>
      <w:lang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CEB"/>
    <w:rPr>
      <w:rFonts w:eastAsiaTheme="minorEastAsia"/>
      <w:kern w:val="2"/>
      <w:sz w:val="20"/>
      <w:szCs w:val="20"/>
      <w:lang w:eastAsia="zh-C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A2CE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2C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2CEB"/>
    <w:rPr>
      <w:rFonts w:eastAsiaTheme="minorEastAsia"/>
      <w:kern w:val="2"/>
      <w:lang w:eastAsia="zh-CN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3A2CEB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7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7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mpact Wellbeing">
      <a:dk1>
        <a:srgbClr val="000000"/>
      </a:dk1>
      <a:lt1>
        <a:srgbClr val="FFFFFF"/>
      </a:lt1>
      <a:dk2>
        <a:srgbClr val="002C36"/>
      </a:dk2>
      <a:lt2>
        <a:srgbClr val="E6E6E6"/>
      </a:lt2>
      <a:accent1>
        <a:srgbClr val="0F175C"/>
      </a:accent1>
      <a:accent2>
        <a:srgbClr val="009393"/>
      </a:accent2>
      <a:accent3>
        <a:srgbClr val="49DEA3"/>
      </a:accent3>
      <a:accent4>
        <a:srgbClr val="A6E5F0"/>
      </a:accent4>
      <a:accent5>
        <a:srgbClr val="BDADB0"/>
      </a:accent5>
      <a:accent6>
        <a:srgbClr val="C2245C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3BFEBD813CB45873C19EA9534FC56" ma:contentTypeVersion="16" ma:contentTypeDescription="Create a new document." ma:contentTypeScope="" ma:versionID="cbcba353bdfb0af48e6cbaf2d6f222f0">
  <xsd:schema xmlns:xsd="http://www.w3.org/2001/XMLSchema" xmlns:xs="http://www.w3.org/2001/XMLSchema" xmlns:p="http://schemas.microsoft.com/office/2006/metadata/properties" xmlns:ns2="ce77b3c1-fa8b-416d-b1f6-ac6fa3f9cf64" xmlns:ns3="7f76363e-eaa3-45c8-b8e8-8e34bf8cd2a3" targetNamespace="http://schemas.microsoft.com/office/2006/metadata/properties" ma:root="true" ma:fieldsID="c87e0aaaf29e31d74178907ae098dc70" ns2:_="" ns3:_="">
    <xsd:import namespace="ce77b3c1-fa8b-416d-b1f6-ac6fa3f9cf64"/>
    <xsd:import namespace="7f76363e-eaa3-45c8-b8e8-8e34bf8cd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3c1-fa8b-416d-b1f6-ac6fa3f9c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6363e-eaa3-45c8-b8e8-8e34bf8cd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1eccc9-112b-4d0d-90dc-3902c088e625}" ma:internalName="TaxCatchAll" ma:showField="CatchAllData" ma:web="7f76363e-eaa3-45c8-b8e8-8e34bf8cd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2E91C-78DA-4C81-8940-C4EAF10EB3A7}"/>
</file>

<file path=customXml/itemProps2.xml><?xml version="1.0" encoding="utf-8"?>
<ds:datastoreItem xmlns:ds="http://schemas.openxmlformats.org/officeDocument/2006/customXml" ds:itemID="{C190D0DB-D06C-42CE-829F-FEE91BC19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1348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3_Checklist to Audit Credentialing Applications</dc:title>
  <dc:subject>Checklist to Audit Credentialing Applications</dc:subject>
  <dc:creator>CDC NIOSH</dc:creator>
  <cp:keywords/>
  <dc:description/>
  <cp:lastModifiedBy>Kelsey Jones</cp:lastModifiedBy>
  <cp:revision>4</cp:revision>
  <dcterms:created xsi:type="dcterms:W3CDTF">2024-03-13T22:24:00Z</dcterms:created>
  <dcterms:modified xsi:type="dcterms:W3CDTF">2024-03-14T13:10:00Z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3fe3b538f74a81861fa6b9d0c9dacd1fe1b435a4afadf1ffc6d860302bcd7e38</vt:lpwstr>
  </property>
</Properties>
</file>